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 w:val="false"/>
          <w:sz w:val="28"/>
        </w:rPr>
      </w:pPr>
      <w:r>
        <w:rPr>
          <w:b w:val="false"/>
          <w:color w:val="000000"/>
          <w:sz w:val="28"/>
        </w:rPr>
        <w:t>Итоги</w:t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sz w:val="28"/>
          <w:u w:val="none"/>
        </w:rPr>
      </w:pPr>
      <w:r>
        <w:rPr>
          <w:b w:val="false"/>
          <w:sz w:val="28"/>
          <w:u w:val="none"/>
        </w:rPr>
        <w:t>краевого театрального видеоконкурса «Сказочный мир»</w:t>
      </w:r>
    </w:p>
    <w:tbl>
      <w:tblPr>
        <w:tblStyle w:val="Style_2"/>
        <w:tblW w:w="15148" w:type="dxa"/>
        <w:jc w:val="left"/>
        <w:tblInd w:w="-8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675"/>
        <w:gridCol w:w="7365"/>
        <w:gridCol w:w="5129"/>
        <w:gridCol w:w="1979"/>
      </w:tblGrid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№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т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ерритория, название коллектива, учреждение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творческая работа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 xml:space="preserve">г. Алейск Театральная студия «Наш мир» Муниципальное бюджетное учреждение «Культурно-досуговый центр» 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b w:val="false"/>
                <w:kern w:val="0"/>
                <w:sz w:val="24"/>
                <w:szCs w:val="20"/>
                <w:u w:val="none"/>
              </w:rPr>
              <w:t>«Хозяйка Змеиной горы» По мотивам сказки Павла Петровича Бажова «Медной горы хозяйка»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 степени</w:t>
            </w:r>
          </w:p>
        </w:tc>
      </w:tr>
      <w:tr>
        <w:trPr>
          <w:trHeight w:val="373" w:hRule="atLeast"/>
        </w:trPr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Алтайский район Студия творческого и эстетического развития «Театр для Всех»  МБУК «МКЦ» «Алтайский культурно-досуговый центр»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0"/>
              </w:rPr>
            </w:pPr>
            <w:r>
              <w:rPr>
                <w:color w:val="000000"/>
                <w:kern w:val="0"/>
                <w:sz w:val="24"/>
                <w:szCs w:val="20"/>
              </w:rPr>
              <w:t>«Сказ о беглеце Сороке» по мотивам произведения М.Юдалевича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1 степени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г. Барнаул Народный театр «</w:t>
            </w:r>
            <w:r>
              <w:rPr>
                <w:rFonts w:eastAsia="NSimSun" w:cs="Lucida Sans"/>
                <w:color w:val="000000"/>
                <w:spacing w:val="0"/>
                <w:kern w:val="0"/>
                <w:sz w:val="24"/>
                <w:szCs w:val="24"/>
                <w:lang w:val="ru-RU" w:eastAsia="zh-CN" w:bidi="hi-IN"/>
              </w:rPr>
              <w:t>HOMO ARTISTICUS</w:t>
            </w:r>
            <w:r>
              <w:rPr>
                <w:kern w:val="0"/>
                <w:sz w:val="24"/>
                <w:szCs w:val="20"/>
              </w:rPr>
              <w:t xml:space="preserve">» ФГБОУ ВО «Алтайский государственный университет» 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М.Зелинская «Бегемот-Невидимка»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Диплом</w:t>
            </w:r>
          </w:p>
          <w:p>
            <w:pPr>
              <w:pStyle w:val="212"/>
              <w:suppressAutoHyphens w:val="true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Лауреата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 xml:space="preserve">г. Барнаул </w:t>
            </w:r>
            <w:r>
              <w:rPr>
                <w:kern w:val="0"/>
                <w:sz w:val="24"/>
                <w:szCs w:val="20"/>
                <w:u w:val="none"/>
              </w:rPr>
              <w:t>Образцовый коллектив Алтайского края театр юного актёра «Хамелеон»</w:t>
            </w:r>
            <w:r>
              <w:rPr>
                <w:kern w:val="0"/>
                <w:sz w:val="24"/>
                <w:szCs w:val="20"/>
              </w:rPr>
              <w:t xml:space="preserve"> Железнодорожный район </w:t>
            </w:r>
            <w:r>
              <w:rPr>
                <w:kern w:val="0"/>
                <w:sz w:val="24"/>
                <w:szCs w:val="20"/>
                <w:u w:val="none"/>
              </w:rPr>
              <w:t>города Барнаула МБУ ДО «Центр развития творчества детей и молодёжи»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«Летучий корабль» по мотивам народных сказок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Диплом</w:t>
            </w:r>
          </w:p>
          <w:p>
            <w:pPr>
              <w:pStyle w:val="212"/>
              <w:suppressAutoHyphens w:val="true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Лауреата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hyperlink r:id="rId2">
              <w:r>
                <w:rPr>
                  <w:rStyle w:val="Style4"/>
                  <w:kern w:val="0"/>
                  <w:sz w:val="24"/>
                  <w:szCs w:val="20"/>
                </w:rPr>
                <w:t xml:space="preserve">Благовещенский район Народный театр эстрадных миниатюр «Сибирский проект»  </w:t>
              </w:r>
            </w:hyperlink>
            <w:r>
              <w:rPr>
                <w:kern w:val="0"/>
                <w:sz w:val="24"/>
                <w:szCs w:val="20"/>
              </w:rPr>
              <w:t>МБУК «МфКЦ» Благовещенского района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Ершов П.П. «Конек горбунок»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2 степени</w:t>
            </w:r>
          </w:p>
        </w:tc>
      </w:tr>
      <w:tr>
        <w:trPr>
          <w:trHeight w:val="455" w:hRule="atLeast"/>
        </w:trPr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  <w:u w:val="none"/>
              </w:rPr>
              <w:t>Бурлинский район Театральные коллективы «Золотой ключик» и «Каламбур»  Лесновский Дом культуры, филиал МБУК «МФКЦ» Бурлинского района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«Летучий корабль» п</w:t>
            </w:r>
            <w:r>
              <w:rPr>
                <w:color w:val="333333"/>
                <w:kern w:val="0"/>
                <w:sz w:val="24"/>
                <w:szCs w:val="20"/>
                <w:highlight w:val="white"/>
              </w:rPr>
              <w:t>о мотивам русской народной сказки в обработке А.Н. Афанасьева «Летучий корабль»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4"/>
              </w:rPr>
              <w:t>1 степени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Бурлинский район Народный театр  МБУК «МФКЦ» Отдел районный Дом культуры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«Волшебная книга сказок» по мотивам народных сказок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spacing w:lineRule="auto" w:line="24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212"/>
              <w:suppressAutoHyphens w:val="true"/>
              <w:spacing w:lineRule="auto" w:line="240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4"/>
              </w:rPr>
              <w:t>3 степени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Волчихинский район Образцовый детский театр «Жар-птица» МКУК «Волчихинский многофункциональный культурный центр» Волчихинского района Алтайского края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А.Швец, М.Ключинская «Светлячки»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4"/>
              </w:rPr>
              <w:t>1 степени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9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0"/>
              </w:rPr>
            </w:pPr>
            <w:r>
              <w:rPr>
                <w:kern w:val="0"/>
                <w:sz w:val="24"/>
                <w:szCs w:val="20"/>
              </w:rPr>
              <w:t xml:space="preserve">г. </w:t>
            </w:r>
            <w:r>
              <w:rPr>
                <w:b w:val="false"/>
                <w:kern w:val="0"/>
                <w:sz w:val="24"/>
                <w:szCs w:val="20"/>
              </w:rPr>
              <w:t>Заринск театр-студия «Балаганчик»  МБУ ДО «Детская музыкальная школа №2» г. Заринска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b w:val="false"/>
                <w:kern w:val="0"/>
                <w:sz w:val="24"/>
                <w:szCs w:val="20"/>
              </w:rPr>
              <w:t>Дамир Салгизянов «Сказка о спящем богатыре»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Диплом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0"/>
              </w:rPr>
              <w:t>Лауреата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10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Кытмановский район народный театр «Пульс» МБУ «МфКЦ» Кытмановского района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А.Н.Толстой «Приключения Буратино»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4"/>
              </w:rPr>
              <w:t>1 степени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11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spacing w:lineRule="auto" w:line="240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Михайловский район Заслуженный коллектив самодеятельного художественного творчества Алтайского края Михайловский народный театр МБУК «Михайловский МФКЦ»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/>
              <w:ind w:hanging="0" w:left="0" w:right="0"/>
              <w:jc w:val="both"/>
              <w:rPr>
                <w:sz w:val="20"/>
              </w:rPr>
            </w:pPr>
            <w:r>
              <w:rPr>
                <w:kern w:val="0"/>
                <w:sz w:val="24"/>
                <w:szCs w:val="20"/>
              </w:rPr>
              <w:t>А.Н.</w:t>
            </w:r>
            <w:hyperlink r:id="rId3">
              <w:r>
                <w:rPr>
                  <w:rStyle w:val="Style4"/>
                  <w:kern w:val="0"/>
                  <w:sz w:val="24"/>
                  <w:szCs w:val="20"/>
                </w:rPr>
                <w:t>Толстой «Буратино»</w:t>
              </w:r>
            </w:hyperlink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Диплом</w:t>
            </w:r>
          </w:p>
          <w:p>
            <w:pPr>
              <w:pStyle w:val="212"/>
              <w:suppressAutoHyphens w:val="true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Лауреата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12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Панкрушихинский район театральный коллектив «Чародеи» Муниципальное бюджетное учреждение культуры «Многофункциональный культурный центр» муниципального округа Панкрушихинский район                                                Панкрушихинский РДК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Братья Гримм «Бременские музыканты»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Диплом</w:t>
            </w:r>
          </w:p>
          <w:p>
            <w:pPr>
              <w:pStyle w:val="212"/>
              <w:suppressAutoHyphens w:val="true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Лауреата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13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Первомайский район Театральная студия «Мираж» МБУК «Мфкц» Первомайского района, Санниковский ДК</w:t>
            </w:r>
          </w:p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«2 Буратино» по мотивам сказки А.Н.Толстого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14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Ребрихинский район Детская театральная студия «Золотой ключик» Ребрихинский ЦДК, структурное подразделение МБУК «МФКЦ им. А. Ванина»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 xml:space="preserve">«Морозко» </w:t>
            </w:r>
            <w:r>
              <w:rPr>
                <w:b w:val="false"/>
                <w:kern w:val="0"/>
                <w:sz w:val="24"/>
                <w:szCs w:val="20"/>
              </w:rPr>
              <w:t>Русская народная сказка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4"/>
              </w:rPr>
              <w:t>1 степени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15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МО г. Славгород Театральная студия «Лица» МБУК «Городской Дом культуры г.Славгорода»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«Морозко» Народное произведение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4"/>
              </w:rPr>
              <w:t>1 степени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16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Советский район Музыкально-драматический театр «Печки-лавочки» МБУК «МФКЦ» Советского района Шульгинлогский КДЦ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«Волк и семеро козлят» по мотивам сказки Братьев Гримм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1 степени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17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Тальменский район Театральная студия «Гримасики» Филиал МКУК «Тальменский многофункциональный культурный центр» «Зайцевский Дом культуры»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«Морозко» Русская народная сказка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spacing w:lineRule="auto" w:line="24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212"/>
              <w:suppressAutoHyphens w:val="true"/>
              <w:spacing w:lineRule="auto" w:line="240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3 степени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18</w:t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Тальменский район Театральная студия «Зеркало» Филиал МКУК «Тальменский МфКЦ» «Среднесибирский Дом культуры»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С.Я.Маршак «Теремок»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spacing w:lineRule="auto" w:line="24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212"/>
              <w:suppressAutoHyphens w:val="true"/>
              <w:spacing w:lineRule="auto" w:line="240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3 степени</w:t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Тальменский район Молодёжная театральная студия СЗК «Кощеевы дети» Филиал МКУК «Тальменский МфКЦ» «Студийно-зрелищный комплекс» с. Озёрки</w:t>
            </w:r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«Новогодние приключения домовёнка Кузи и его друзей» по мотивам сказки Т.Александровой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2 степени</w:t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Тальменский район Театральная студия СЗК Филиал МКУК «Тальменский МфКЦ» - «Студийно-зрелищный комплекс» с. Озёрки</w:t>
            </w:r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Павел Финн «Новогодние приключения Маши и Вити»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4"/>
              </w:rPr>
              <w:t>2 степени</w:t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  <w:t>Тюменцевский район театральный коллектив «Серпантин»  Отдел Тюменцевский районный Дом культуры муниципального бюджетного учреждения культуры «Многофункциональный культурный центр» Тюменцевского района,</w:t>
            </w:r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spacing w:lineRule="atLeast" w:line="24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Э.Пиженко «Пока часы 12 бьют» по мотивам произведения «Как Баба Яга и Василиса Премудрая Ивана-дурака делили»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spacing w:lineRule="auto" w:line="24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212"/>
              <w:suppressAutoHyphens w:val="true"/>
              <w:spacing w:lineRule="auto" w:line="240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4"/>
              </w:rPr>
              <w:t>3 степени</w:t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22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г. Новоалтайск Образцовый театр-студия «АЗ-АРТ» МБУК г. Новоалтайска КДЦ «Космос»</w:t>
            </w:r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Н.Рева «Приключение в Лукоморье»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Шипуновский район Народный театр «Премьера» Филиал «Зеркальский сельский Дом культуры муниципального казенного учреждения культуры «Многофункциональный культурный центр»</w:t>
            </w:r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«Волк и семеро козлят» Русская народная сказка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spacing w:lineRule="auto" w:line="24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212"/>
              <w:suppressAutoHyphens w:val="true"/>
              <w:spacing w:lineRule="auto" w:line="240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4"/>
              </w:rPr>
              <w:t>2 степени</w:t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2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 Барнаул 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Театральная студия «Успех» </w:t>
            </w:r>
            <w:r>
              <w:rPr>
                <w:rFonts w:cs="Times New Roman"/>
                <w:sz w:val="24"/>
                <w:szCs w:val="24"/>
              </w:rPr>
              <w:t xml:space="preserve">при участии творческих коллективов дворца культуры «Южный» руководитель Шарманкина Галина Евгеньевна, режиссёр-постановщик Соколов Алексей Викторович  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МБУК «Дворец культуры «Южный»</w:t>
            </w:r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2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«Колобок» по мотивам русской народной сказки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spacing w:lineRule="auto" w:line="24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212"/>
              <w:suppressAutoHyphens w:val="true"/>
              <w:spacing w:lineRule="auto" w:line="240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4"/>
              </w:rPr>
              <w:t>3 степени</w:t>
            </w:r>
          </w:p>
        </w:tc>
      </w:tr>
      <w:tr>
        <w:trPr/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7365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ФИО исполнителя, учреждение</w:t>
            </w:r>
          </w:p>
        </w:tc>
        <w:tc>
          <w:tcPr>
            <w:tcW w:w="512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творческая работа</w:t>
            </w:r>
          </w:p>
        </w:tc>
        <w:tc>
          <w:tcPr>
            <w:tcW w:w="1979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Алтайский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b/>
                <w:kern w:val="0"/>
                <w:sz w:val="24"/>
                <w:szCs w:val="20"/>
              </w:rPr>
              <w:t>Наумова Софья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МБУК «МКЦ» «Алтайский культурно-досуговый центр» Студия творческого и эстетического развития «Театр для Всех»</w:t>
            </w:r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0"/>
              </w:rPr>
            </w:pPr>
            <w:r>
              <w:rPr>
                <w:kern w:val="0"/>
                <w:sz w:val="24"/>
                <w:szCs w:val="20"/>
                <w:u w:val="none"/>
              </w:rPr>
              <w:t>Отрывок из алтайского героического эпоса «Маадай-кара»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 степени</w:t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Алтайский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b/>
                <w:kern w:val="0"/>
                <w:sz w:val="24"/>
                <w:szCs w:val="20"/>
              </w:rPr>
              <w:t>Шульженко Николай Иванович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МБУК «МКЦ» «Алтайский культурно-досуговый центр» Студия творческого и эстетического развития «Театр для Всех»</w:t>
            </w:r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Евгений Евтушенко «Сказка о русской игрушке»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 степени</w:t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Алтайский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b/>
                <w:kern w:val="0"/>
                <w:sz w:val="24"/>
                <w:szCs w:val="20"/>
              </w:rPr>
              <w:t>Шумик Кирилл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0"/>
              </w:rPr>
            </w:pPr>
            <w:r>
              <w:rPr>
                <w:kern w:val="0"/>
                <w:sz w:val="24"/>
                <w:szCs w:val="20"/>
              </w:rPr>
              <w:t>МБУК «МКЦ» «Алтайский культурно-досуговый центр» Студия творческого и эстетического развития «Театр для Всех»</w:t>
            </w:r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Степан Писахов «Перепелиха»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Диплом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Лауреата</w:t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 xml:space="preserve">г. Барнаул </w:t>
            </w:r>
            <w:r>
              <w:rPr>
                <w:b/>
                <w:color w:val="000000"/>
                <w:kern w:val="0"/>
                <w:sz w:val="24"/>
                <w:szCs w:val="20"/>
              </w:rPr>
              <w:t>Рудь Ирина Васильевна</w:t>
            </w:r>
          </w:p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 xml:space="preserve">89628218559 </w:t>
            </w:r>
            <w:hyperlink r:id="rId4">
              <w:r>
                <w:rPr>
                  <w:rStyle w:val="Style4"/>
                  <w:kern w:val="0"/>
                  <w:sz w:val="24"/>
                  <w:szCs w:val="20"/>
                </w:rPr>
                <w:t>rud_irina_@mail.ru</w:t>
              </w:r>
            </w:hyperlink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kern w:val="0"/>
                <w:sz w:val="24"/>
                <w:szCs w:val="20"/>
              </w:rPr>
              <w:t xml:space="preserve">Рудь Ирина </w:t>
            </w:r>
            <w:r>
              <w:rPr>
                <w:kern w:val="0"/>
                <w:sz w:val="24"/>
                <w:szCs w:val="20"/>
              </w:rPr>
              <w:t>«Иван-Царевич и Серый Волк»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2 степени</w:t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Волчихинский район</w:t>
            </w:r>
          </w:p>
          <w:p>
            <w:pPr>
              <w:pStyle w:val="212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b/>
                <w:kern w:val="0"/>
                <w:sz w:val="24"/>
                <w:szCs w:val="20"/>
              </w:rPr>
              <w:t>Свиридова Анастасия Евгеньевна</w:t>
            </w:r>
          </w:p>
          <w:p>
            <w:pPr>
              <w:pStyle w:val="212"/>
              <w:suppressAutoHyphens w:val="true"/>
              <w:spacing w:lineRule="auto" w:line="240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МКУК «Волчихинский многофункциональный культурный центр» Волчихинского района Алтайского края Народный самодеятельный коллектив Алтайского края молодёжная театральная студия «Свежий взгляд»</w:t>
            </w:r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Монолог Эльзы из сказки Е.Шварца «Дракон»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1 степени</w:t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Залесовский муниципальный округ</w:t>
            </w:r>
          </w:p>
          <w:p>
            <w:pPr>
              <w:pStyle w:val="212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b/>
                <w:kern w:val="0"/>
                <w:sz w:val="24"/>
                <w:szCs w:val="20"/>
              </w:rPr>
              <w:t>Володина Елизавета Игоревна</w:t>
            </w:r>
          </w:p>
          <w:p>
            <w:pPr>
              <w:pStyle w:val="212"/>
              <w:suppressAutoHyphens w:val="true"/>
              <w:spacing w:lineRule="auto" w:line="240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Муниципальное бюджетное учреждение многофункциональный культурный центра Залесовского муниципального округа</w:t>
            </w:r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Русская народная сказка «Арысь-поле»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1 степени</w:t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Тальменский район</w:t>
            </w:r>
          </w:p>
          <w:p>
            <w:pPr>
              <w:pStyle w:val="212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b/>
                <w:kern w:val="0"/>
                <w:sz w:val="24"/>
                <w:szCs w:val="20"/>
              </w:rPr>
              <w:t>Куренкова Варвара Александровна</w:t>
            </w:r>
          </w:p>
          <w:p>
            <w:pPr>
              <w:pStyle w:val="212"/>
              <w:suppressAutoHyphens w:val="true"/>
              <w:spacing w:lineRule="auto" w:line="240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МКУК «Тальменский МфКЦ»  «Забродинский клуб»</w:t>
            </w:r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И.А.Крылов «Стрекоза и Муравей»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spacing w:lineRule="auto" w:line="24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>
            <w:pPr>
              <w:pStyle w:val="212"/>
              <w:suppressAutoHyphens w:val="true"/>
              <w:spacing w:lineRule="auto" w:line="24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3 степени</w:t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Тюменцевский район</w:t>
            </w:r>
          </w:p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b/>
                <w:kern w:val="0"/>
                <w:sz w:val="24"/>
                <w:szCs w:val="20"/>
              </w:rPr>
              <w:t>Гилева Лариса Николаевна</w:t>
            </w:r>
          </w:p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Отдел Тюменцевский районный Дом культуры муниципального бюджетного учреждения культуры «Многофункциональный культурный центр» Тюменцевского района</w:t>
            </w:r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«Идет дурен» Русская народная сказка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Диплом</w:t>
            </w:r>
          </w:p>
          <w:p>
            <w:pPr>
              <w:pStyle w:val="212"/>
              <w:suppressAutoHyphens w:val="true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Лауреата</w:t>
            </w:r>
          </w:p>
        </w:tc>
      </w:tr>
      <w:tr>
        <w:trPr/>
        <w:tc>
          <w:tcPr>
            <w:tcW w:w="67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125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spacing w:val="0"/>
                <w:kern w:val="0"/>
                <w:sz w:val="24"/>
                <w:szCs w:val="24"/>
              </w:rPr>
              <w:t>9</w:t>
            </w:r>
          </w:p>
        </w:tc>
        <w:tc>
          <w:tcPr>
            <w:tcW w:w="7365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0"/>
              </w:rPr>
              <w:t>Шипуновский район</w:t>
            </w:r>
          </w:p>
          <w:p>
            <w:pPr>
              <w:pStyle w:val="212"/>
              <w:suppressAutoHyphens w:val="true"/>
              <w:ind w:hanging="0" w:left="0" w:right="0"/>
              <w:jc w:val="both"/>
              <w:rPr>
                <w:sz w:val="24"/>
              </w:rPr>
            </w:pPr>
            <w:r>
              <w:rPr>
                <w:b/>
                <w:kern w:val="0"/>
                <w:sz w:val="24"/>
                <w:szCs w:val="20"/>
              </w:rPr>
              <w:t>Иван Беляев</w:t>
            </w:r>
          </w:p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Отдел РКДЦ «Юбилейный» муниципального казенного учреждения культуры «Многофункциональный культурный центр»народный театр «Собеседник»</w:t>
            </w:r>
          </w:p>
        </w:tc>
        <w:tc>
          <w:tcPr>
            <w:tcW w:w="512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both"/>
              <w:rPr>
                <w:kern w:val="0"/>
                <w:szCs w:val="20"/>
              </w:rPr>
            </w:pPr>
            <w:hyperlink r:id="rId5">
              <w:r>
                <w:rPr>
                  <w:rStyle w:val="Style4"/>
                  <w:b w:val="false"/>
                  <w:kern w:val="0"/>
                  <w:sz w:val="24"/>
                  <w:szCs w:val="20"/>
                </w:rPr>
                <w:t xml:space="preserve">Василий Белов </w:t>
              </w:r>
            </w:hyperlink>
            <w:r>
              <w:rPr>
                <w:b w:val="false"/>
                <w:kern w:val="0"/>
                <w:sz w:val="24"/>
                <w:szCs w:val="20"/>
              </w:rPr>
              <w:t>«Поющие жаворонки»</w:t>
            </w:r>
          </w:p>
        </w:tc>
        <w:tc>
          <w:tcPr>
            <w:tcW w:w="1979" w:type="dxa"/>
            <w:tcBorders>
              <w:bottom w:val="single" w:sz="2" w:space="0" w:color="000000"/>
            </w:tcBorders>
            <w:shd w:fill="auto" w:val="clear"/>
          </w:tcPr>
          <w:p>
            <w:pPr>
              <w:pStyle w:val="212"/>
              <w:suppressAutoHyphens w:val="true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Диплом</w:t>
            </w:r>
          </w:p>
          <w:p>
            <w:pPr>
              <w:pStyle w:val="212"/>
              <w:suppressAutoHyphens w:val="true"/>
              <w:ind w:hanging="0" w:left="0" w:right="0"/>
              <w:jc w:val="center"/>
              <w:rPr>
                <w:kern w:val="0"/>
                <w:szCs w:val="20"/>
              </w:rPr>
            </w:pPr>
            <w:r>
              <w:rPr>
                <w:kern w:val="0"/>
                <w:sz w:val="24"/>
                <w:szCs w:val="20"/>
              </w:rPr>
              <w:t>Лауреата</w:t>
            </w:r>
          </w:p>
        </w:tc>
      </w:tr>
    </w:tbl>
    <w:p>
      <w:pPr>
        <w:pStyle w:val="Normal"/>
        <w:jc w:val="both"/>
        <w:rPr>
          <w:sz w:val="28"/>
        </w:rPr>
      </w:pPr>
      <w:r>
        <w:rPr>
          <w:sz w:val="28"/>
        </w:rPr>
      </w:r>
    </w:p>
    <w:sectPr>
      <w:type w:val="nextPage"/>
      <w:pgSz w:orient="landscape" w:w="16838" w:h="11906"/>
      <w:pgMar w:left="851" w:right="680" w:gutter="0" w:header="0" w:top="600" w:footer="0" w:bottom="112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NSimSun" w:cs="Lucida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SimSun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Lucida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Lucida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Lucida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7">
    <w:name w:val="Contents 7"/>
    <w:link w:val="Contents72"/>
    <w:qFormat/>
    <w:rPr>
      <w:rFonts w:ascii="XO Thames" w:hAnsi="XO Thames"/>
      <w:sz w:val="28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Contents6">
    <w:name w:val="Contents 6"/>
    <w:link w:val="Contents62"/>
    <w:qFormat/>
    <w:rPr>
      <w:rFonts w:ascii="XO Thames" w:hAnsi="XO Thames"/>
      <w:sz w:val="28"/>
    </w:rPr>
  </w:style>
  <w:style w:type="character" w:styleId="Textbody">
    <w:name w:val="Text body"/>
    <w:qFormat/>
    <w:rPr/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List1">
    <w:name w:val="List1"/>
    <w:basedOn w:val="Textbody1"/>
    <w:link w:val="List11"/>
    <w:qFormat/>
    <w:rPr/>
  </w:style>
  <w:style w:type="character" w:styleId="Caption1">
    <w:name w:val="Caption1"/>
    <w:qFormat/>
    <w:rPr>
      <w:i/>
      <w:sz w:val="24"/>
    </w:rPr>
  </w:style>
  <w:style w:type="character" w:styleId="Contents61">
    <w:name w:val="Contents 61"/>
    <w:qFormat/>
    <w:rPr>
      <w:rFonts w:ascii="XO Thames" w:hAnsi="XO Thames"/>
      <w:color w:val="000000"/>
      <w:spacing w:val="0"/>
      <w:sz w:val="28"/>
    </w:rPr>
  </w:style>
  <w:style w:type="character" w:styleId="2">
    <w:name w:val="Заголовок таблицы2"/>
    <w:basedOn w:val="3"/>
    <w:link w:val="211"/>
    <w:qFormat/>
    <w:rPr>
      <w:b/>
    </w:rPr>
  </w:style>
  <w:style w:type="character" w:styleId="Contents71">
    <w:name w:val="Contents 71"/>
    <w:qFormat/>
    <w:rPr>
      <w:rFonts w:ascii="XO Thames" w:hAnsi="XO Thames"/>
      <w:color w:val="000000"/>
      <w:spacing w:val="0"/>
      <w:sz w:val="28"/>
    </w:rPr>
  </w:style>
  <w:style w:type="character" w:styleId="3">
    <w:name w:val="Содержимое таблицы3"/>
    <w:link w:val="31"/>
    <w:qFormat/>
    <w:rPr/>
  </w:style>
  <w:style w:type="character" w:styleId="1">
    <w:name w:val="Текст1"/>
    <w:link w:val="121"/>
    <w:qFormat/>
    <w:rPr>
      <w:rFonts w:ascii="Courier New" w:hAnsi="Courier New"/>
      <w:sz w:val="20"/>
    </w:rPr>
  </w:style>
  <w:style w:type="character" w:styleId="DefaultParagraphFont1">
    <w:name w:val="Default Paragraph Font1"/>
    <w:link w:val="DefaultParagraphFont11"/>
    <w:qFormat/>
    <w:rPr>
      <w:rFonts w:ascii="Times New Roman" w:hAnsi="Times New Roman"/>
      <w:color w:val="000000"/>
      <w:spacing w:val="0"/>
      <w:sz w:val="20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Contents1">
    <w:name w:val="Contents 1"/>
    <w:link w:val="Contents12"/>
    <w:qFormat/>
    <w:rPr>
      <w:rFonts w:ascii="XO Thames" w:hAnsi="XO Thames"/>
      <w:b/>
      <w:sz w:val="28"/>
    </w:rPr>
  </w:style>
  <w:style w:type="character" w:styleId="VisitedInternetLink">
    <w:name w:val="Visited Internet Link"/>
    <w:link w:val="VisitedInternetLink1"/>
    <w:qFormat/>
    <w:rPr>
      <w:rFonts w:ascii="Times New Roman" w:hAnsi="Times New Roman"/>
      <w:color w:val="800000"/>
      <w:spacing w:val="0"/>
      <w:sz w:val="20"/>
      <w:u w:val="single"/>
    </w:rPr>
  </w:style>
  <w:style w:type="character" w:styleId="List2">
    <w:name w:val="List2"/>
    <w:basedOn w:val="Textbody"/>
    <w:qFormat/>
    <w:rPr/>
  </w:style>
  <w:style w:type="character" w:styleId="Caption11">
    <w:name w:val="Caption11"/>
    <w:link w:val="Caption12"/>
    <w:qFormat/>
    <w:rPr>
      <w:i/>
      <w:sz w:val="24"/>
    </w:rPr>
  </w:style>
  <w:style w:type="character" w:styleId="Heading311">
    <w:name w:val="Heading 311"/>
    <w:link w:val="Heading312"/>
    <w:qFormat/>
    <w:rPr>
      <w:rFonts w:ascii="XO Thames" w:hAnsi="XO Thames"/>
      <w:b/>
      <w:sz w:val="26"/>
    </w:rPr>
  </w:style>
  <w:style w:type="character" w:styleId="Contents41">
    <w:name w:val="Contents 41"/>
    <w:link w:val="Contents42"/>
    <w:qFormat/>
    <w:rPr>
      <w:rFonts w:ascii="XO Thames" w:hAnsi="XO Thames"/>
      <w:sz w:val="28"/>
    </w:rPr>
  </w:style>
  <w:style w:type="character" w:styleId="Strong">
    <w:name w:val="Strong"/>
    <w:basedOn w:val="DefaultParagraphFont1"/>
    <w:qFormat/>
    <w:rPr>
      <w:b/>
    </w:rPr>
  </w:style>
  <w:style w:type="character" w:styleId="Contents3">
    <w:name w:val="Contents 3"/>
    <w:link w:val="Contents32"/>
    <w:qFormat/>
    <w:rPr>
      <w:rFonts w:ascii="XO Thames" w:hAnsi="XO Thames"/>
      <w:sz w:val="28"/>
    </w:rPr>
  </w:style>
  <w:style w:type="character" w:styleId="NoSpacing1">
    <w:name w:val="No Spacing1"/>
    <w:link w:val="NoSpacing11"/>
    <w:qFormat/>
    <w:rPr>
      <w:rFonts w:ascii="Liberation Serif" w:hAnsi="Liberation Serif"/>
      <w:color w:val="000000"/>
      <w:spacing w:val="0"/>
      <w:sz w:val="24"/>
    </w:rPr>
  </w:style>
  <w:style w:type="character" w:styleId="Heading51">
    <w:name w:val="Heading 51"/>
    <w:link w:val="Heading511"/>
    <w:qFormat/>
    <w:rPr>
      <w:rFonts w:ascii="XO Thames" w:hAnsi="XO Thames"/>
      <w:b/>
      <w:sz w:val="22"/>
    </w:rPr>
  </w:style>
  <w:style w:type="character" w:styleId="111111">
    <w:name w:val="Указатель111111"/>
    <w:link w:val="11111111"/>
    <w:qFormat/>
    <w:rPr/>
  </w:style>
  <w:style w:type="character" w:styleId="Textbody1">
    <w:name w:val="Text body1"/>
    <w:link w:val="Textbody2"/>
    <w:qFormat/>
    <w:rPr/>
  </w:style>
  <w:style w:type="character" w:styleId="x-phmenubutton1">
    <w:name w:val="x-ph__menu__button1"/>
    <w:basedOn w:val="DefaultParagraphFont01"/>
    <w:link w:val="x-phmenubutton11"/>
    <w:qFormat/>
    <w:rPr/>
  </w:style>
  <w:style w:type="character" w:styleId="Internetlink">
    <w:name w:val="Internet link"/>
    <w:link w:val="Internetlink1"/>
    <w:qFormat/>
    <w:rPr>
      <w:rFonts w:ascii="Times New Roman" w:hAnsi="Times New Roman"/>
      <w:color w:val="000080"/>
      <w:spacing w:val="0"/>
      <w:sz w:val="20"/>
      <w:u w:val="single"/>
    </w:rPr>
  </w:style>
  <w:style w:type="character" w:styleId="11">
    <w:name w:val="Указатель1"/>
    <w:link w:val="122"/>
    <w:qFormat/>
    <w:rPr/>
  </w:style>
  <w:style w:type="character" w:styleId="111">
    <w:name w:val="Блочная цитата11"/>
    <w:link w:val="1113"/>
    <w:qFormat/>
    <w:rPr/>
  </w:style>
  <w:style w:type="character" w:styleId="Heading21">
    <w:name w:val="Heading 21"/>
    <w:link w:val="Heading211"/>
    <w:qFormat/>
    <w:rPr>
      <w:rFonts w:ascii="XO Thames" w:hAnsi="XO Thames"/>
      <w:b/>
      <w:sz w:val="28"/>
    </w:rPr>
  </w:style>
  <w:style w:type="character" w:styleId="Title1">
    <w:name w:val="Title1"/>
    <w:link w:val="Title11"/>
    <w:qFormat/>
    <w:rPr>
      <w:rFonts w:ascii="XO Thames" w:hAnsi="XO Thames"/>
      <w:b/>
      <w:caps/>
      <w:sz w:val="40"/>
    </w:rPr>
  </w:style>
  <w:style w:type="character" w:styleId="12">
    <w:name w:val="Без интервала1"/>
    <w:link w:val="117"/>
    <w:qFormat/>
    <w:rPr>
      <w:rFonts w:ascii="Liberation Serif" w:hAnsi="Liberation Serif"/>
      <w:color w:val="00000A"/>
      <w:spacing w:val="0"/>
      <w:sz w:val="24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Contents9">
    <w:name w:val="Contents 9"/>
    <w:link w:val="Contents92"/>
    <w:qFormat/>
    <w:rPr>
      <w:rFonts w:ascii="XO Thames" w:hAnsi="XO Thames"/>
      <w:sz w:val="28"/>
    </w:rPr>
  </w:style>
  <w:style w:type="character" w:styleId="Style9">
    <w:name w:val="Колонтитулы"/>
    <w:link w:val="17"/>
    <w:qFormat/>
    <w:rPr>
      <w:rFonts w:ascii="XO Thames" w:hAnsi="XO Thames"/>
      <w:color w:val="000000"/>
      <w:spacing w:val="0"/>
      <w:sz w:val="28"/>
    </w:rPr>
  </w:style>
  <w:style w:type="character" w:styleId="11111">
    <w:name w:val="Заголовок11111"/>
    <w:link w:val="1111121"/>
    <w:qFormat/>
    <w:rPr>
      <w:rFonts w:ascii="Arial" w:hAnsi="Arial"/>
      <w:sz w:val="28"/>
    </w:rPr>
  </w:style>
  <w:style w:type="character" w:styleId="13">
    <w:name w:val="Блочная цитата1"/>
    <w:link w:val="123"/>
    <w:qFormat/>
    <w:rPr/>
  </w:style>
  <w:style w:type="character" w:styleId="112">
    <w:name w:val="Заголовок таблицы11"/>
    <w:basedOn w:val="116"/>
    <w:link w:val="1114"/>
    <w:qFormat/>
    <w:rPr/>
  </w:style>
  <w:style w:type="character" w:styleId="21">
    <w:name w:val="Содержимое таблицы2"/>
    <w:link w:val="212"/>
    <w:qFormat/>
    <w:rPr/>
  </w:style>
  <w:style w:type="character" w:styleId="DefaultParagraphFont01">
    <w:name w:val="Default Paragraph Font_01"/>
    <w:link w:val="DefaultParagraphFont011"/>
    <w:qFormat/>
    <w:rPr>
      <w:rFonts w:ascii="Times New Roman" w:hAnsi="Times New Roman"/>
      <w:color w:val="000000"/>
      <w:spacing w:val="0"/>
      <w:sz w:val="20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Endnote1">
    <w:name w:val="Endnote1"/>
    <w:link w:val="Endnote11"/>
    <w:qFormat/>
    <w:rPr>
      <w:rFonts w:ascii="XO Thames" w:hAnsi="XO Thames"/>
      <w:color w:val="000000"/>
      <w:spacing w:val="0"/>
      <w:sz w:val="22"/>
    </w:rPr>
  </w:style>
  <w:style w:type="character" w:styleId="Heading11">
    <w:name w:val="Heading 11"/>
    <w:qFormat/>
    <w:rPr>
      <w:rFonts w:ascii="XO Thames" w:hAnsi="XO Thames"/>
      <w:b/>
      <w:color w:val="000000"/>
      <w:spacing w:val="0"/>
      <w:sz w:val="32"/>
    </w:rPr>
  </w:style>
  <w:style w:type="character" w:styleId="Hyperlink">
    <w:name w:val="Hyperlink"/>
    <w:rPr>
      <w:color w:val="000080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1111">
    <w:name w:val="Заголовок111"/>
    <w:link w:val="11121"/>
    <w:qFormat/>
    <w:rPr>
      <w:rFonts w:ascii="Liberation Sans" w:hAnsi="Liberation Sans"/>
      <w:sz w:val="28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11112">
    <w:name w:val="Заголовок1111"/>
    <w:link w:val="111121"/>
    <w:qFormat/>
    <w:rPr>
      <w:rFonts w:ascii="Liberation Sans" w:hAnsi="Liberation Sans"/>
      <w:sz w:val="28"/>
    </w:rPr>
  </w:style>
  <w:style w:type="character" w:styleId="1111111">
    <w:name w:val="Заголовок111111"/>
    <w:link w:val="11111112"/>
    <w:qFormat/>
    <w:rPr>
      <w:rFonts w:ascii="Liberation Sans" w:hAnsi="Liberation Sans"/>
      <w:sz w:val="28"/>
    </w:rPr>
  </w:style>
  <w:style w:type="character" w:styleId="14">
    <w:name w:val="Заголовок таблицы1"/>
    <w:basedOn w:val="15"/>
    <w:link w:val="124"/>
    <w:qFormat/>
    <w:rPr>
      <w:b/>
    </w:rPr>
  </w:style>
  <w:style w:type="character" w:styleId="Contents8">
    <w:name w:val="Contents 8"/>
    <w:link w:val="Contents82"/>
    <w:qFormat/>
    <w:rPr>
      <w:rFonts w:ascii="XO Thames" w:hAnsi="XO Thames"/>
      <w:sz w:val="28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Heading111">
    <w:name w:val="Heading 111"/>
    <w:link w:val="Heading112"/>
    <w:qFormat/>
    <w:rPr>
      <w:rFonts w:ascii="XO Thames" w:hAnsi="XO Thames"/>
      <w:b/>
      <w:sz w:val="32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Contents21">
    <w:name w:val="Contents 21"/>
    <w:link w:val="Contents22"/>
    <w:qFormat/>
    <w:rPr>
      <w:rFonts w:ascii="XO Thames" w:hAnsi="XO Thames"/>
      <w:sz w:val="28"/>
    </w:rPr>
  </w:style>
  <w:style w:type="character" w:styleId="Footnote1">
    <w:name w:val="Footnote1"/>
    <w:link w:val="Footnote11"/>
    <w:qFormat/>
    <w:rPr>
      <w:rFonts w:ascii="XO Thames" w:hAnsi="XO Thames"/>
      <w:color w:val="000000"/>
      <w:spacing w:val="0"/>
      <w:sz w:val="22"/>
    </w:rPr>
  </w:style>
  <w:style w:type="character" w:styleId="15">
    <w:name w:val="Содержимое таблицы1"/>
    <w:link w:val="125"/>
    <w:qFormat/>
    <w:rPr/>
  </w:style>
  <w:style w:type="character" w:styleId="Contents51">
    <w:name w:val="Contents 51"/>
    <w:link w:val="Contents52"/>
    <w:qFormat/>
    <w:rPr>
      <w:rFonts w:ascii="XO Thames" w:hAnsi="XO Thames"/>
      <w:sz w:val="28"/>
    </w:rPr>
  </w:style>
  <w:style w:type="character" w:styleId="113">
    <w:name w:val="Заголовок11"/>
    <w:link w:val="1121"/>
    <w:qFormat/>
    <w:rPr>
      <w:rFonts w:ascii="Liberation Sans" w:hAnsi="Liberation Sans"/>
      <w:sz w:val="28"/>
    </w:rPr>
  </w:style>
  <w:style w:type="character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Heading41">
    <w:name w:val="Heading 41"/>
    <w:link w:val="Heading411"/>
    <w:qFormat/>
    <w:rPr>
      <w:rFonts w:ascii="XO Thames" w:hAnsi="XO Thames"/>
      <w:b/>
      <w:sz w:val="24"/>
    </w:rPr>
  </w:style>
  <w:style w:type="character" w:styleId="114">
    <w:name w:val="Указатель11"/>
    <w:link w:val="1122"/>
    <w:qFormat/>
    <w:rPr/>
  </w:style>
  <w:style w:type="character" w:styleId="115">
    <w:name w:val="Текст11"/>
    <w:basedOn w:val="Caption1"/>
    <w:link w:val="1115"/>
    <w:qFormat/>
    <w:rPr/>
  </w:style>
  <w:style w:type="character" w:styleId="116">
    <w:name w:val="Содержимое таблицы11"/>
    <w:link w:val="1116"/>
    <w:qFormat/>
    <w:rPr/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11113">
    <w:name w:val="Указатель1111"/>
    <w:link w:val="111122"/>
    <w:qFormat/>
    <w:rPr/>
  </w:style>
  <w:style w:type="character" w:styleId="Subtitle11">
    <w:name w:val="Subtitle11"/>
    <w:link w:val="Subtitle12"/>
    <w:qFormat/>
    <w:rPr>
      <w:rFonts w:ascii="XO Thames" w:hAnsi="XO Thames"/>
      <w:i/>
      <w:sz w:val="24"/>
    </w:rPr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111112">
    <w:name w:val="Указатель11111"/>
    <w:link w:val="1111122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16">
    <w:name w:val="Заголовок1"/>
    <w:link w:val="126"/>
    <w:qFormat/>
    <w:rPr>
      <w:rFonts w:ascii="Liberation Sans" w:hAnsi="Liberation Sans"/>
      <w:sz w:val="28"/>
    </w:rPr>
  </w:style>
  <w:style w:type="character" w:styleId="1112">
    <w:name w:val="Указатель111"/>
    <w:link w:val="11122"/>
    <w:qFormat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  <w:sz w:val="24"/>
    </w:rPr>
  </w:style>
  <w:style w:type="paragraph" w:styleId="Style11">
    <w:name w:val="Указатель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paragraph" w:styleId="Contents72">
    <w:name w:val="Contents 72"/>
    <w:link w:val="Contents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2">
    <w:name w:val="Contents 62"/>
    <w:link w:val="Contents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11">
    <w:name w:val="List11"/>
    <w:basedOn w:val="Textbody2"/>
    <w:link w:val="List1"/>
    <w:qFormat/>
    <w:pPr/>
    <w:rPr/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1">
    <w:name w:val="Заголовок таблицы21"/>
    <w:basedOn w:val="31"/>
    <w:link w:val="2"/>
    <w:qFormat/>
    <w:pPr>
      <w:jc w:val="center"/>
    </w:pPr>
    <w:rPr>
      <w:b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31">
    <w:name w:val="Содержимое таблицы31"/>
    <w:basedOn w:val="Normal"/>
    <w:link w:val="3"/>
    <w:qFormat/>
    <w:pPr>
      <w:widowControl w:val="false"/>
    </w:pPr>
    <w:rPr/>
  </w:style>
  <w:style w:type="paragraph" w:styleId="121">
    <w:name w:val="Текст12"/>
    <w:basedOn w:val="Normal"/>
    <w:link w:val="1"/>
    <w:qFormat/>
    <w:pPr/>
    <w:rPr>
      <w:rFonts w:ascii="Courier New" w:hAnsi="Courier New"/>
      <w:sz w:val="20"/>
    </w:rPr>
  </w:style>
  <w:style w:type="paragraph" w:styleId="DefaultParagraphFont11">
    <w:name w:val="Default Paragraph Font11"/>
    <w:link w:val="DefaultParagraphFon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">
    <w:name w:val="Contents 12"/>
    <w:link w:val="Contents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VisitedInternetLink1">
    <w:name w:val="Visited Internet Link1"/>
    <w:link w:val="VisitedInternet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color w:val="800000"/>
      <w:spacing w:val="0"/>
      <w:kern w:val="0"/>
      <w:sz w:val="20"/>
      <w:szCs w:val="20"/>
      <w:u w:val="single"/>
      <w:lang w:val="ru-RU" w:eastAsia="zh-CN" w:bidi="hi-IN"/>
    </w:rPr>
  </w:style>
  <w:style w:type="paragraph" w:styleId="Caption12">
    <w:name w:val="Caption12"/>
    <w:link w:val="Caption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312">
    <w:name w:val="Heading 312"/>
    <w:link w:val="Heading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42">
    <w:name w:val="Contents 42"/>
    <w:link w:val="Contents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rongEmphasis">
    <w:name w:val="Strong Emphasis"/>
    <w:basedOn w:val="DefaultParagraphFont11"/>
    <w:qFormat/>
    <w:pPr/>
    <w:rPr>
      <w:b/>
    </w:rPr>
  </w:style>
  <w:style w:type="paragraph" w:styleId="Contents32">
    <w:name w:val="Contents 32"/>
    <w:link w:val="Contents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1">
    <w:name w:val="No Spacing11"/>
    <w:link w:val="No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11">
    <w:name w:val="Heading 511"/>
    <w:link w:val="Heading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1111111">
    <w:name w:val="Указатель1111111"/>
    <w:basedOn w:val="Normal"/>
    <w:link w:val="111111"/>
    <w:qFormat/>
    <w:pPr/>
    <w:rPr/>
  </w:style>
  <w:style w:type="paragraph" w:styleId="Textbody2">
    <w:name w:val="Text body2"/>
    <w:link w:val="Textbody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-phmenubutton11">
    <w:name w:val="x-ph__menu__button11"/>
    <w:basedOn w:val="DefaultParagraphFont011"/>
    <w:link w:val="x-phmenubutton1"/>
    <w:qFormat/>
    <w:pPr/>
    <w:rPr/>
  </w:style>
  <w:style w:type="paragraph" w:styleId="Internetlink1">
    <w:name w:val="Internet link1"/>
    <w:link w:val="Internet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122">
    <w:name w:val="Указатель12"/>
    <w:basedOn w:val="Normal"/>
    <w:link w:val="11"/>
    <w:qFormat/>
    <w:pPr/>
    <w:rPr/>
  </w:style>
  <w:style w:type="paragraph" w:styleId="1113">
    <w:name w:val="Блочная цитата111"/>
    <w:basedOn w:val="Normal"/>
    <w:link w:val="111"/>
    <w:qFormat/>
    <w:pPr/>
    <w:rPr/>
  </w:style>
  <w:style w:type="paragraph" w:styleId="Heading211">
    <w:name w:val="Heading 211"/>
    <w:link w:val="Heading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">
    <w:name w:val="Title11"/>
    <w:link w:val="Titl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7">
    <w:name w:val="Без интервала11"/>
    <w:link w:val="12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Lucida Sans"/>
      <w:color w:val="00000A"/>
      <w:spacing w:val="0"/>
      <w:kern w:val="0"/>
      <w:sz w:val="24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">
    <w:name w:val="Contents 92"/>
    <w:link w:val="Contents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7">
    <w:name w:val="Колонтитулы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121">
    <w:name w:val="Заголовок111112"/>
    <w:basedOn w:val="Normal"/>
    <w:next w:val="BodyText"/>
    <w:link w:val="11111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123">
    <w:name w:val="Блочная цитата12"/>
    <w:basedOn w:val="Normal"/>
    <w:link w:val="13"/>
    <w:qFormat/>
    <w:pPr>
      <w:spacing w:before="0" w:after="283"/>
      <w:ind w:hanging="0" w:left="0"/>
    </w:pPr>
    <w:rPr/>
  </w:style>
  <w:style w:type="paragraph" w:styleId="1114">
    <w:name w:val="Заголовок таблицы111"/>
    <w:basedOn w:val="1116"/>
    <w:link w:val="112"/>
    <w:qFormat/>
    <w:pPr/>
    <w:rPr/>
  </w:style>
  <w:style w:type="paragraph" w:styleId="212">
    <w:name w:val="Содержимое таблицы21"/>
    <w:basedOn w:val="Normal"/>
    <w:link w:val="21"/>
    <w:qFormat/>
    <w:pPr/>
    <w:rPr/>
  </w:style>
  <w:style w:type="paragraph" w:styleId="DefaultParagraphFont011">
    <w:name w:val="Default Paragraph Font_011"/>
    <w:link w:val="DefaultParagraphFont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1">
    <w:name w:val="Endnote11"/>
    <w:link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2">
    <w:name w:val="Internet 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121">
    <w:name w:val="Заголовок1112"/>
    <w:basedOn w:val="Normal"/>
    <w:next w:val="BodyText"/>
    <w:link w:val="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21">
    <w:name w:val="Заголовок11112"/>
    <w:basedOn w:val="Normal"/>
    <w:next w:val="BodyText"/>
    <w:link w:val="1111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111112">
    <w:name w:val="Заголовок1111111"/>
    <w:basedOn w:val="Normal"/>
    <w:next w:val="BodyText"/>
    <w:link w:val="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24">
    <w:name w:val="Заголовок таблицы12"/>
    <w:basedOn w:val="125"/>
    <w:link w:val="14"/>
    <w:qFormat/>
    <w:pPr>
      <w:jc w:val="center"/>
    </w:pPr>
    <w:rPr>
      <w:b/>
    </w:rPr>
  </w:style>
  <w:style w:type="paragraph" w:styleId="Contents82">
    <w:name w:val="Contents 82"/>
    <w:link w:val="Contents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12">
    <w:name w:val="Heading 112"/>
    <w:link w:val="Heading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22">
    <w:name w:val="Contents 22"/>
    <w:link w:val="Contents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link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25">
    <w:name w:val="Содержимое таблицы12"/>
    <w:basedOn w:val="Normal"/>
    <w:link w:val="15"/>
    <w:qFormat/>
    <w:pPr/>
    <w:rPr/>
  </w:style>
  <w:style w:type="paragraph" w:styleId="Contents52">
    <w:name w:val="Contents 52"/>
    <w:link w:val="Contents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21">
    <w:name w:val="Заголовок112"/>
    <w:basedOn w:val="Normal"/>
    <w:next w:val="BodyText"/>
    <w:link w:val="113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Lucida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411">
    <w:name w:val="Heading 411"/>
    <w:link w:val="Heading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1122">
    <w:name w:val="Указатель112"/>
    <w:basedOn w:val="Normal"/>
    <w:link w:val="114"/>
    <w:qFormat/>
    <w:pPr/>
    <w:rPr/>
  </w:style>
  <w:style w:type="paragraph" w:styleId="1115">
    <w:name w:val="Текст111"/>
    <w:basedOn w:val="Caption"/>
    <w:link w:val="115"/>
    <w:qFormat/>
    <w:pPr/>
    <w:rPr/>
  </w:style>
  <w:style w:type="paragraph" w:styleId="1116">
    <w:name w:val="Содержимое таблицы111"/>
    <w:basedOn w:val="Normal"/>
    <w:link w:val="116"/>
    <w:qFormat/>
    <w:pPr/>
    <w:rPr/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Lucida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1122">
    <w:name w:val="Указатель11112"/>
    <w:basedOn w:val="Normal"/>
    <w:link w:val="11113"/>
    <w:qFormat/>
    <w:pPr/>
    <w:rPr/>
  </w:style>
  <w:style w:type="paragraph" w:styleId="Subtitle12">
    <w:name w:val="Subtitle12"/>
    <w:link w:val="Subtit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111122">
    <w:name w:val="Указатель111112"/>
    <w:basedOn w:val="Normal"/>
    <w:link w:val="111112"/>
    <w:qFormat/>
    <w:pPr/>
    <w:rPr/>
  </w:style>
  <w:style w:type="paragraph" w:styleId="VisitedInternetLink2">
    <w:name w:val="Visited Internet 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color w:val="800000"/>
      <w:spacing w:val="0"/>
      <w:kern w:val="0"/>
      <w:sz w:val="20"/>
      <w:szCs w:val="20"/>
      <w:u w:val="single"/>
      <w:lang w:val="ru-RU" w:eastAsia="zh-CN" w:bidi="hi-IN"/>
    </w:rPr>
  </w:style>
  <w:style w:type="paragraph" w:styleId="126">
    <w:name w:val="Заголовок12"/>
    <w:basedOn w:val="Normal"/>
    <w:next w:val="BodyText"/>
    <w:link w:val="16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122">
    <w:name w:val="Указатель1112"/>
    <w:basedOn w:val="Normal"/>
    <w:link w:val="1112"/>
    <w:qFormat/>
    <w:pPr/>
    <w:rPr/>
  </w:style>
  <w:style w:type="paragraph" w:styleId="22">
    <w:name w:val="Содержимое таблицы22"/>
    <w:basedOn w:val="Normal"/>
    <w:qFormat/>
    <w:pPr>
      <w:suppressLineNumbers/>
    </w:pPr>
    <w:rPr/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dk_stroitel@mail.ru" TargetMode="External"/><Relationship Id="rId3" Type="http://schemas.openxmlformats.org/officeDocument/2006/relationships/hyperlink" Target="https://ru.wikipedia.org/wiki/&#1058;&#1086;&#1083;&#1089;&#1090;&#1086;&#1081;,_&#1040;&#1083;&#1077;&#1082;&#1089;&#1077;&#1081;_&#1053;&#1080;&#1082;&#1086;&#1083;&#1072;&#1077;&#1074;&#1080;&#1095;" TargetMode="External"/><Relationship Id="rId4" Type="http://schemas.openxmlformats.org/officeDocument/2006/relationships/hyperlink" Target="mailto:rud_irina_@mail.ru" TargetMode="External"/><Relationship Id="rId5" Type="http://schemas.openxmlformats.org/officeDocument/2006/relationships/hyperlink" Target="https://rutube.ru/shorts/dae554b87b2c3a5821d952b92f97fd2e/?p=3i84Mhk6PAlYJ4VEeAn_9A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LibreOffice/25.8.2.2$Windows_X86_64 LibreOffice_project/d401f2107ccab8f924a8e2df40f573aab7605b6f</Application>
  <AppVersion>15.0000</AppVersion>
  <Pages>4</Pages>
  <Words>820</Words>
  <Characters>5915</Characters>
  <CharactersWithSpaces>6606</CharactersWithSpaces>
  <Paragraphs>190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2026-08-27T11:26:00Z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