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0" w:after="0"/>
        <w:jc w:val="righ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</w:rPr>
        <w:t>УТВЕРЖДАЮ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КАУ АГДНТ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_</w:t>
      </w:r>
      <w:r>
        <w:rPr>
          <w:rFonts w:ascii="Times New Roman" w:hAnsi="Times New Roman"/>
          <w:sz w:val="28"/>
        </w:rPr>
        <w:t>___________ А.А. Панюков</w:t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2026 г.</w:t>
      </w:r>
    </w:p>
    <w:p>
      <w:pPr>
        <w:pStyle w:val="Heading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Heading2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проведении </w:t>
      </w:r>
    </w:p>
    <w:p>
      <w:pPr>
        <w:pStyle w:val="Heading2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краевого фотоконкурса «Взгляд» </w:t>
      </w:r>
    </w:p>
    <w:p>
      <w:pPr>
        <w:pStyle w:val="Normal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регламентирует порядок проведения краевого фотоконкурса «Взгляд» (далее – Фотоконкурс).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Настоящее Положение </w:t>
      </w:r>
      <w:r>
        <w:rPr>
          <w:rFonts w:ascii="Times New Roman" w:hAnsi="Times New Roman"/>
          <w:sz w:val="28"/>
          <w:szCs w:val="28"/>
          <w:lang w:val="ru-RU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для ознакомления всем заинтересованным лицам, претендующим на участие в Фотоконкурсе. В нём описаны условия участия, порядок организации и сроки проведения Фотоконкурса, порядок определения победителей и призёров.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  <w:shd w:fill="auto" w:val="clear"/>
        </w:rPr>
        <w:t>. Участие в Фотоконкурсе платное</w:t>
      </w:r>
      <w:r>
        <w:rPr>
          <w:rFonts w:ascii="Times New Roman" w:hAnsi="Times New Roman"/>
          <w:sz w:val="28"/>
          <w:szCs w:val="28"/>
        </w:rPr>
        <w:t>. Собранные организационные взносы формируют призовой фонд и направляются на покрытие расходов, связанных с организацией Фотоконкурса, изготовлением призов и проведением итоговой выставки.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2. ОРГАНИЗАТОРЫ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Организатором Фотоконкурса является краевое автономное учреждение «Алтайский государственный Дом народного творчества». Фотоконкурс проводится при поддержке Министерства культуры Алтайского края.</w:t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3. ЦЕЛИ И ЗАДАЧИ ФОТОКОНКУРСА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Цель конкурса – способствовать творческому самовыражению участников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средствами фотоискусства.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Задачи конкурса:</w:t>
      </w:r>
    </w:p>
    <w:p>
      <w:pPr>
        <w:pStyle w:val="Normal"/>
        <w:numPr>
          <w:ilvl w:val="0"/>
          <w:numId w:val="1"/>
        </w:numPr>
        <w:ind w:firstLine="567"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популяризировать фотографию как вид искусства;</w:t>
      </w:r>
    </w:p>
    <w:p>
      <w:pPr>
        <w:pStyle w:val="Normal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творческую деятельность любителей фотографии;</w:t>
      </w:r>
    </w:p>
    <w:p>
      <w:pPr>
        <w:pStyle w:val="Normal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таланты и открыть новые имена в области фотоискусства;</w:t>
      </w:r>
    </w:p>
    <w:p>
      <w:pPr>
        <w:pStyle w:val="Normal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творческие способности граждан и эстетический вкус;</w:t>
      </w:r>
    </w:p>
    <w:p>
      <w:pPr>
        <w:pStyle w:val="Normal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положительный опыт участия в конкурсах.</w:t>
      </w:r>
    </w:p>
    <w:p>
      <w:pPr>
        <w:pStyle w:val="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rFonts w:ascii="Times New Roman" w:hAnsi="Times New Roman"/>
          <w:b/>
          <w:sz w:val="28"/>
          <w:szCs w:val="28"/>
        </w:rPr>
        <w:t>4. НОМИНАЦИИ ФОТОКОНКУРСА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«Монохромная/чёрно-белая фотография»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«Концептуальное фото»</w:t>
      </w:r>
      <w:r>
        <w:rPr>
          <w:rFonts w:ascii="Times New Roman" w:hAnsi="Times New Roman"/>
          <w:sz w:val="28"/>
          <w:szCs w:val="28"/>
        </w:rPr>
        <w:t xml:space="preserve"> (оригинальный жанр фотоискусства, где основную роль играет общая идея фото, его концепция, выраженная фотосредствами).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Пейзаж»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5. ОРГКОМИТЕТ И ЖЮРИ ФОТОКОНКУРСА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Подготовку и проведение Фотоконкурса осуществляет оргкомитет, в состав которого входят представители из числа организаторов Фотоконкурса.</w:t>
        <w:br/>
        <w:t>Оргкомитет Фотоконкурса: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работу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по </w:t>
      </w:r>
      <w:r>
        <w:rPr>
          <w:rFonts w:ascii="Times New Roman" w:hAnsi="Times New Roman"/>
          <w:sz w:val="28"/>
          <w:szCs w:val="28"/>
        </w:rPr>
        <w:t>проведению Фотоконкурса;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регистрацию работ участников, производит предварительный отбор творческих работ по отдельным номинациям;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технические вопросы проведения Фотоконкурса;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занимается изготовлением призов, грамот, дипломов;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рекламное сопровождение мероприятий Фотоконкурса (размещение информации в интернете, СМИ и др.);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и утверждает состав жюри.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О</w:t>
      </w:r>
      <w:r>
        <w:rPr>
          <w:rFonts w:ascii="Times New Roman" w:hAnsi="Times New Roman"/>
          <w:sz w:val="28"/>
          <w:szCs w:val="28"/>
        </w:rPr>
        <w:t>пределение победителей и призёров осуществляет жюри Фотоконкурса. В его состав войдут профессиональные фотографы, представители организаций культуры, туризма и региональных средств массовой информации, представители творческих профессий (художник и/или дизайнер/специалист в области создания визуальных решений).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Жюри: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фоторабот в соответствии с критериями</w:t>
      </w:r>
      <w:r>
        <w:rPr>
          <w:rFonts w:ascii="Times New Roman" w:hAnsi="Times New Roman"/>
          <w:sz w:val="28"/>
          <w:szCs w:val="28"/>
          <w:shd w:fill="auto" w:val="clear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определёнными в пункте 7.7. настоящего Положения;</w:t>
      </w:r>
    </w:p>
    <w:p>
      <w:pPr>
        <w:pStyle w:val="Normal"/>
        <w:ind w:firstLine="51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определяет </w:t>
      </w:r>
      <w:r>
        <w:rPr>
          <w:rFonts w:ascii="Times New Roman" w:hAnsi="Times New Roman"/>
          <w:sz w:val="28"/>
          <w:szCs w:val="28"/>
          <w:shd w:fill="auto" w:val="clear"/>
        </w:rPr>
        <w:t>победителя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и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 призёров</w:t>
      </w:r>
      <w:r>
        <w:rPr>
          <w:rFonts w:ascii="Times New Roman" w:hAnsi="Times New Roman"/>
          <w:sz w:val="28"/>
          <w:szCs w:val="28"/>
        </w:rPr>
        <w:t xml:space="preserve"> в каждой номинации, занявших I, II и III места соответственно;</w:t>
      </w:r>
    </w:p>
    <w:p>
      <w:pPr>
        <w:pStyle w:val="Normal"/>
        <w:ind w:firstLine="510"/>
        <w:jc w:val="both"/>
        <w:rPr/>
      </w:pPr>
      <w:r>
        <w:rPr>
          <w:rFonts w:ascii="Times New Roman" w:hAnsi="Times New Roman"/>
          <w:sz w:val="28"/>
          <w:szCs w:val="28"/>
        </w:rPr>
        <w:t>- имеет право наградить участников специальными дипломами (</w:t>
      </w:r>
      <w:r>
        <w:rPr>
          <w:rFonts w:ascii="Times New Roman" w:hAnsi="Times New Roman"/>
          <w:i/>
          <w:iCs/>
          <w:sz w:val="28"/>
          <w:szCs w:val="28"/>
        </w:rPr>
        <w:t>количество дипломов определяется организаторами индивидуально для каждой номинации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Normal"/>
        <w:ind w:firstLine="510"/>
        <w:jc w:val="both"/>
        <w:rPr>
          <w:shd w:fill="FFFF00" w:val="clear"/>
        </w:rPr>
      </w:pPr>
      <w:r>
        <w:rPr>
          <w:rFonts w:ascii="Times New Roman" w:hAnsi="Times New Roman"/>
          <w:sz w:val="28"/>
          <w:szCs w:val="28"/>
        </w:rPr>
        <w:t xml:space="preserve">- отбирает работы для экспонирования на итоговой выставке. </w:t>
      </w:r>
    </w:p>
    <w:p>
      <w:pPr>
        <w:pStyle w:val="Normal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6. УЧАСТНИКИ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Фотоконкурсе допускаются как отдельные фотолюбители, самодеятельные авторы в возрасте от 14 лет, так и коллективы авторов, творческие студии, учреждения культуры. Каждый участник или коллектив может представить на Фотоконкурс не более </w:t>
      </w:r>
      <w:r>
        <w:rPr>
          <w:rFonts w:ascii="Times New Roman" w:hAnsi="Times New Roman"/>
          <w:b/>
          <w:sz w:val="28"/>
          <w:szCs w:val="28"/>
          <w:lang w:val="ru-RU"/>
        </w:rPr>
        <w:t>тр</w:t>
      </w:r>
      <w:r>
        <w:rPr>
          <w:rFonts w:ascii="Times New Roman" w:hAnsi="Times New Roman"/>
          <w:b/>
          <w:sz w:val="28"/>
          <w:szCs w:val="28"/>
          <w:lang w:val="en-US"/>
        </w:rPr>
        <w:t>ё</w:t>
      </w:r>
      <w:r>
        <w:rPr>
          <w:rFonts w:ascii="Times New Roman" w:hAnsi="Times New Roman"/>
          <w:b/>
          <w:sz w:val="28"/>
          <w:szCs w:val="28"/>
          <w:lang w:val="ru-RU"/>
        </w:rPr>
        <w:t>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фотографий в одной номинации и не более </w:t>
      </w:r>
      <w:r>
        <w:rPr>
          <w:rFonts w:ascii="Times New Roman" w:hAnsi="Times New Roman"/>
          <w:b/>
          <w:bCs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фотографий в дополнительной номинации.</w:t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</w:r>
    </w:p>
    <w:p>
      <w:pPr>
        <w:pStyle w:val="Normal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ТРЕБОВАНИЯ К ФОТОГРАФИЯМ И КРИТЕРИИ ОТБОРА КОНКУРСНЫХ РАБОТ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На Фотоконкурс принимаются цветные и монохромные фотографии (включая чёрно-белые), соответствующие выбранной номинации Фотоконкурса.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Конкурсные фотографии должны быть высокого качества в формате JPEG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, в размере </w:t>
      </w:r>
      <w:r>
        <w:rPr>
          <w:rFonts w:ascii="Times New Roman" w:hAnsi="Times New Roman"/>
          <w:sz w:val="28"/>
          <w:szCs w:val="28"/>
        </w:rPr>
        <w:t>не менее 3000 пикселей по длинной стороне и разрешением 300 dpi.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Направленные конкурсные работы не рассматриваются и не допускаются к участию в Фотоконкурсе в случае, если:</w:t>
      </w:r>
    </w:p>
    <w:p>
      <w:pPr>
        <w:pStyle w:val="Normal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фотографии указан идентификатор автора работы, знак копирайта;</w:t>
      </w:r>
    </w:p>
    <w:p>
      <w:pPr>
        <w:pStyle w:val="Normal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фотографии не соответствуют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тематике </w:t>
      </w:r>
      <w:r>
        <w:rPr>
          <w:rFonts w:ascii="Times New Roman" w:hAnsi="Times New Roman"/>
          <w:sz w:val="28"/>
          <w:szCs w:val="28"/>
        </w:rPr>
        <w:t>конкурса;</w:t>
      </w:r>
    </w:p>
    <w:p>
      <w:pPr>
        <w:pStyle w:val="Normal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 имеют низкое качество и не соответствуют техническим требованиям;</w:t>
      </w:r>
    </w:p>
    <w:p>
      <w:pPr>
        <w:pStyle w:val="Normal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 подверглись значительной цифровой корректировке с использованием фотомонтажа;</w:t>
      </w:r>
    </w:p>
    <w:p>
      <w:pPr>
        <w:pStyle w:val="Normal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фотографии были использованы третьими лицами </w:t>
      </w:r>
      <w:r>
        <w:rPr>
          <w:rFonts w:ascii="Times New Roman" w:hAnsi="Times New Roman"/>
          <w:sz w:val="28"/>
          <w:szCs w:val="28"/>
          <w:shd w:fill="auto" w:val="clear"/>
        </w:rPr>
        <w:t>/организациями, компаниями/ в рекламных или иных целях.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Использование графических редакторов допускается. При отборе фотографий предпочтение отдаётся снимкам, минимально обработанным в графических редакторах.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В соответствии с положениями части 4 Гражданского кодекса Российской Федерации от 18 декабря 2006 г. № 230-ФЗ авторские права на фотоработы принадлежат авторам этих работ. Участник Фотоконкурса гарантирует, что он является автором каждой работы, поданной на Фотоконкурс, и участие его работ не нарушает ничьих авторских прав. Участники Фотоконкурса несут ответственность за нарушение авторских прав третьих лиц.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Участие в Фотоконкурсе означает согласие автора на дальнейшее возможное некоммерческое использование (публикацию) этих произведений на безгонорарной основе. При этом за авторами сохраняются авторские права, а также право публиковать и выставлять фотоработы.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Организаторы вправе использовать присланные на Фотоконкурс фотографии следующими способами без выплаты авторского вознаграждения: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воспроизводить фотографии (публиковать фотографии в СМИ, на плакатах и в иных информационно-рекламных материалах, в том числе посвящённых Фотоконкурсу);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демонстрировать фотографии на фотовыставках и других публичных мероприятиях;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публиковать фотографии в средствах массовой информации на некоммерческой основе.</w:t>
      </w:r>
    </w:p>
    <w:p>
      <w:pPr>
        <w:pStyle w:val="Normal"/>
        <w:ind w:firstLine="567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Основные критерии оценки конкурсных работ: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раскрытие темы в фотографии; 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 концепции;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художественный и технический уровень исполнения (композиция, настроение, цвет, свет);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выразительных средств художественному замыслу;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качество фотографии;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глубина эмоционального воздействия.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Фотоработы, не соответствующие настоящим требованиям, не допускаются к рассмотрению жюри. </w:t>
      </w:r>
    </w:p>
    <w:p>
      <w:pPr>
        <w:pStyle w:val="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8. ПОРЯДОК, СРОКИ ПОДАЧИ РАБОТ И ОРГАНИЗАЦИОННЫЙ ВЗНОС </w:t>
      </w:r>
    </w:p>
    <w:p>
      <w:pPr>
        <w:pStyle w:val="Normal"/>
        <w:ind w:firstLine="567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Фотоконкурс проводится в три этапа: 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І этап 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приём заявок, конкурсных работ и оплаты:</w:t>
      </w:r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 29 января</w:t>
      </w:r>
      <w:r>
        <w:rPr>
          <w:rFonts w:ascii="Times New Roman" w:hAnsi="Times New Roman"/>
          <w:b/>
          <w:bCs/>
          <w:sz w:val="28"/>
          <w:szCs w:val="28"/>
        </w:rPr>
        <w:t xml:space="preserve"> по 3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</w:t>
      </w:r>
      <w:r>
        <w:rPr>
          <w:rFonts w:ascii="Times New Roman" w:hAnsi="Times New Roman"/>
          <w:b/>
          <w:bCs/>
          <w:sz w:val="28"/>
          <w:szCs w:val="28"/>
        </w:rPr>
        <w:t xml:space="preserve"> 2026 года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. 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II этап – </w:t>
      </w:r>
      <w:r>
        <w:rPr>
          <w:rFonts w:ascii="Times New Roman" w:hAnsi="Times New Roman"/>
          <w:b w:val="false"/>
          <w:bCs w:val="false"/>
          <w:sz w:val="28"/>
          <w:szCs w:val="28"/>
        </w:rPr>
        <w:t>просмотр и оценка работ членами жюри: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</w:rPr>
        <w:t>1 июня</w:t>
      </w:r>
      <w:r>
        <w:rPr>
          <w:rFonts w:ascii="Times New Roman" w:hAnsi="Times New Roman"/>
          <w:b/>
          <w:bCs/>
          <w:sz w:val="28"/>
          <w:szCs w:val="28"/>
        </w:rPr>
        <w:t xml:space="preserve"> по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2026 года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 этап –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подведение итогов:</w:t>
      </w:r>
      <w:r>
        <w:rPr>
          <w:rFonts w:ascii="Times New Roman" w:hAnsi="Times New Roman"/>
          <w:b/>
          <w:bCs/>
          <w:sz w:val="28"/>
          <w:szCs w:val="28"/>
        </w:rPr>
        <w:t xml:space="preserve"> с 15 </w:t>
      </w:r>
      <w:r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по 3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Для подачи  работ на Фотоконкурс необходимо: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1) заполнить заявку на участие в Фотоконкурсе с указанием Ф.И.О. автора, возраста, контактов (электронная почта, рабочий/домашний или сотовый телефоны); заявку можно скачать на сайте </w:t>
      </w:r>
      <w:hyperlink r:id="rId2">
        <w:r>
          <w:rPr>
            <w:rStyle w:val="Style4"/>
            <w:rFonts w:ascii="Times New Roman" w:hAnsi="Times New Roman"/>
            <w:color w:val="000080"/>
            <w:sz w:val="28"/>
            <w:szCs w:val="28"/>
            <w:u w:val="single" w:color="000080"/>
          </w:rPr>
          <w:t>http://cntdaltai.ru/</w:t>
        </w:r>
      </w:hyperlink>
      <w:r>
        <w:rPr>
          <w:rFonts w:ascii="Times New Roman" w:hAnsi="Times New Roman"/>
          <w:sz w:val="28"/>
          <w:szCs w:val="28"/>
        </w:rPr>
        <w:t xml:space="preserve"> или в группе «ВКонтакте»: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https://vk.com/premiere_22</w:t>
        </w:r>
      </w:hyperlink>
      <w:r>
        <w:rPr>
          <w:rFonts w:ascii="Times New Roman" w:hAnsi="Times New Roman"/>
          <w:sz w:val="28"/>
          <w:szCs w:val="28"/>
          <w:u w:val="none" w:color="000080"/>
        </w:rPr>
        <w:t xml:space="preserve"> 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2) направить на почту </w:t>
      </w:r>
      <w:hyperlink r:id="rId4">
        <w:r>
          <w:rPr>
            <w:rStyle w:val="Style4"/>
            <w:rFonts w:ascii="Times New Roman" w:hAnsi="Times New Roman"/>
            <w:color w:val="000080"/>
            <w:sz w:val="28"/>
            <w:szCs w:val="28"/>
            <w:u w:val="single" w:color="000080"/>
          </w:rPr>
          <w:t>altkinocenter@mail.ru</w:t>
        </w:r>
      </w:hyperlink>
      <w:r>
        <w:rPr>
          <w:rFonts w:ascii="Times New Roman" w:hAnsi="Times New Roman"/>
          <w:sz w:val="28"/>
          <w:szCs w:val="28"/>
        </w:rPr>
        <w:t xml:space="preserve"> заявку и ссылку на скачивание фотографий (с любого ресурса) с пометкой в теме письма «Фотоконкурс».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оплатить организационный взнос.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8.1. Структура организационного взноса.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Организационный взнос</w:t>
      </w:r>
      <w:r>
        <w:rPr>
          <w:rFonts w:ascii="Times New Roman" w:hAnsi="Times New Roman"/>
          <w:sz w:val="28"/>
          <w:szCs w:val="28"/>
        </w:rPr>
        <w:t xml:space="preserve"> за участие составляет 1 500 (одну тысячу пятьсот) рублей и включает: 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право на подачу </w:t>
      </w:r>
      <w:r>
        <w:rPr>
          <w:rFonts w:ascii="Times New Roman" w:hAnsi="Times New Roman"/>
          <w:b/>
          <w:bCs/>
          <w:sz w:val="28"/>
          <w:szCs w:val="28"/>
        </w:rPr>
        <w:t>одной заявки в одной номинации</w:t>
      </w:r>
      <w:r>
        <w:rPr>
          <w:rFonts w:ascii="Times New Roman" w:hAnsi="Times New Roman"/>
          <w:sz w:val="28"/>
          <w:szCs w:val="28"/>
        </w:rPr>
        <w:t xml:space="preserve"> с количеством работ, предусмотренным пунктом 6 настоящего Положения (не более 3-х фотографий);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sz w:val="28"/>
          <w:szCs w:val="28"/>
        </w:rPr>
        <w:t xml:space="preserve">гарантированное участие </w:t>
      </w:r>
      <w:r>
        <w:rPr>
          <w:rFonts w:ascii="Times New Roman" w:hAnsi="Times New Roman"/>
          <w:b/>
          <w:bCs/>
          <w:sz w:val="28"/>
          <w:szCs w:val="28"/>
        </w:rPr>
        <w:t xml:space="preserve">в одном мастер-классе </w:t>
      </w:r>
      <w:r>
        <w:rPr>
          <w:rFonts w:ascii="Times New Roman" w:hAnsi="Times New Roman"/>
          <w:sz w:val="28"/>
          <w:szCs w:val="28"/>
        </w:rPr>
        <w:t>от организаторов и члена жюри или приглашённого эксперта в онлайн-формате (дата и тема будут анонсированы дополнительно).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Участие в дополнительной номинации</w:t>
      </w:r>
      <w:r>
        <w:rPr>
          <w:rFonts w:ascii="Times New Roman" w:hAnsi="Times New Roman"/>
          <w:sz w:val="28"/>
          <w:szCs w:val="28"/>
        </w:rPr>
        <w:t xml:space="preserve"> (свыше одной) оплачивается отдельно и составляет 500 (пятьсот) рублей за каждую последующую номинацию,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пункт 6 </w:t>
      </w:r>
      <w:r>
        <w:rPr>
          <w:rFonts w:ascii="Times New Roman" w:hAnsi="Times New Roman"/>
          <w:sz w:val="28"/>
          <w:szCs w:val="28"/>
        </w:rPr>
        <w:t>настоящего Положения (не более 2-х фотографий).</w:t>
      </w:r>
    </w:p>
    <w:p>
      <w:pPr>
        <w:pStyle w:val="Normal"/>
        <w:ind w:left="720"/>
        <w:jc w:val="both"/>
        <w:rPr/>
      </w:pPr>
      <w:r>
        <w:rPr>
          <w:rFonts w:ascii="Times New Roman" w:hAnsi="Times New Roman"/>
          <w:sz w:val="28"/>
          <w:szCs w:val="28"/>
        </w:rPr>
        <w:t>8.2. Пример расчёта взноса.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sz w:val="28"/>
          <w:szCs w:val="28"/>
        </w:rPr>
        <w:t>Участник или коллектив подаёт работы в двух номинациях: 1 500 руб. (базовый взнос) + 500 руб. (дополнительная номинация) = 2 000 руб.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Times New Roman" w:hAnsi="Times New Roman"/>
          <w:sz w:val="28"/>
          <w:szCs w:val="28"/>
        </w:rPr>
        <w:t>Участник или коллектив подаёт работу только в одной номинации: 1 500 руб.</w:t>
      </w:r>
    </w:p>
    <w:p>
      <w:pPr>
        <w:pStyle w:val="Normal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Оплата производится в безналичном порядке путём перечисления денежных средств на указанные реквизиты (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 xml:space="preserve">-коду) </w:t>
      </w:r>
      <w:r>
        <w:rPr>
          <w:rFonts w:ascii="Times New Roman" w:hAnsi="Times New Roman"/>
          <w:b/>
          <w:bCs/>
          <w:sz w:val="28"/>
          <w:szCs w:val="28"/>
        </w:rPr>
        <w:t>Приложение №1.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 перечислении денежных средств по безналичному расчёту от </w:t>
      </w:r>
      <w:r>
        <w:rPr>
          <w:rFonts w:ascii="Times New Roman" w:hAnsi="Times New Roman"/>
          <w:b/>
          <w:sz w:val="28"/>
          <w:szCs w:val="28"/>
        </w:rPr>
        <w:t>юридических лиц</w:t>
      </w:r>
      <w:r>
        <w:rPr>
          <w:rFonts w:ascii="Times New Roman" w:hAnsi="Times New Roman"/>
          <w:sz w:val="28"/>
          <w:szCs w:val="28"/>
        </w:rPr>
        <w:t xml:space="preserve"> для получения необходимых документов нужно в обязательном порядке заполнить шаблон Договора со Спецификацией </w:t>
      </w:r>
      <w:r>
        <w:rPr>
          <w:rFonts w:ascii="Times New Roman" w:hAnsi="Times New Roman"/>
          <w:b/>
          <w:sz w:val="28"/>
          <w:szCs w:val="28"/>
        </w:rPr>
        <w:t>(Приложение №2)</w:t>
      </w:r>
      <w:r>
        <w:rPr>
          <w:rFonts w:ascii="Times New Roman" w:hAnsi="Times New Roman"/>
          <w:sz w:val="28"/>
          <w:szCs w:val="28"/>
        </w:rPr>
        <w:t xml:space="preserve">, внести в него все необходимые изменения и направить в формате 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 на электронную почту бухгалтерии КАУ АГДНТ: </w:t>
      </w:r>
      <w:hyperlink r:id="rId5">
        <w:r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buh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dom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@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использование своей формы Договора. Запрос на документы для оплаты без заполненного Договора не принимается!</w:t>
      </w:r>
    </w:p>
    <w:p>
      <w:pPr>
        <w:pStyle w:val="Normal"/>
        <w:ind w:left="720"/>
        <w:jc w:val="both"/>
        <w:rPr/>
      </w:pPr>
      <w:r>
        <w:rPr>
          <w:rFonts w:ascii="Times New Roman" w:hAnsi="Times New Roman"/>
          <w:sz w:val="28"/>
          <w:szCs w:val="28"/>
        </w:rPr>
        <w:t>8.4. Взнос является невозвращаемым и направляется на формирование  расходов Фотоконкурса. Оплата взноса подтверждает согласие участника с данным условием.</w:t>
      </w:r>
    </w:p>
    <w:p>
      <w:pPr>
        <w:pStyle w:val="Normal"/>
        <w:ind w:left="720"/>
        <w:jc w:val="both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ind w:left="72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9. ПРИЗОВОЙ ФОНД</w:t>
      </w:r>
    </w:p>
    <w:p>
      <w:pPr>
        <w:pStyle w:val="Normal"/>
        <w:ind w:left="720"/>
        <w:jc w:val="both"/>
        <w:rPr/>
      </w:pPr>
      <w:r>
        <w:rPr>
          <w:rFonts w:ascii="Times New Roman" w:hAnsi="Times New Roman"/>
          <w:sz w:val="28"/>
          <w:szCs w:val="28"/>
        </w:rPr>
        <w:t>9.1. Общий призовой фонд Фотоконкурса формируется за счёт организационных взносов участников.</w:t>
      </w:r>
    </w:p>
    <w:p>
      <w:pPr>
        <w:pStyle w:val="Normal"/>
        <w:ind w:left="720"/>
        <w:jc w:val="both"/>
        <w:rPr/>
      </w:pPr>
      <w:r>
        <w:rPr>
          <w:rFonts w:ascii="Times New Roman" w:hAnsi="Times New Roman"/>
          <w:sz w:val="28"/>
          <w:szCs w:val="28"/>
        </w:rPr>
        <w:t>9.2. В каждой из трёх номинаций определяются: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Победитель (1 место): Диплом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 и денежная премия.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Призёр (2 место): Диплом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и денежная премия.</w:t>
      </w:r>
    </w:p>
    <w:p>
      <w:pPr>
        <w:pStyle w:val="Normal"/>
        <w:numPr>
          <w:ilvl w:val="0"/>
          <w:numId w:val="4"/>
        </w:numPr>
        <w:jc w:val="both"/>
        <w:rPr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Призёр (3 место):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и денежная премия.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>9.4. Выплата премии победителям и призёрам производится по безналичному расчёту после подведения итогов.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ind w:firstLine="567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10. ПОДВЕДЕНИЕ ИТОГОВ ФОТОКОНКУРСА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Фотоконкурса проводится в следующем порядке: посмотрев фотографии, члены жюри, руководствуясь критериями оценки, проставляют каждой работе баллы; победителем в каждой номинации признаётся работа, набравшая в результате голосования членов жюри максимальное количество баллов.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rFonts w:ascii="Times New Roman" w:hAnsi="Times New Roman"/>
          <w:b/>
          <w:sz w:val="28"/>
          <w:szCs w:val="28"/>
        </w:rPr>
        <w:t>11. НАГРАЖДЕНИЕ ПОБЕДИТЕЛЕЙ ФОТОКОНКУРСА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Награждение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победителей и призёров </w:t>
      </w:r>
      <w:r>
        <w:rPr>
          <w:rFonts w:ascii="Times New Roman" w:hAnsi="Times New Roman"/>
          <w:sz w:val="28"/>
          <w:szCs w:val="28"/>
        </w:rPr>
        <w:t>проводится в очном режиме. Победителям и призёрам вручаются дипломы и денежные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премии.</w:t>
      </w:r>
      <w:r>
        <w:rPr>
          <w:rFonts w:ascii="Times New Roman" w:hAnsi="Times New Roman"/>
          <w:sz w:val="28"/>
          <w:szCs w:val="28"/>
        </w:rPr>
        <w:t xml:space="preserve"> Участникам, не занявшим призовые места, электронно направляются Сертификаты участника. Конкурсные работы, признанные победителями, будут размещены на сайте КАУ АГДНТ и в социальных сетях. По завершении конкурса в выставочном зале КАУ АГДНТ будет организована выставка конкурсных работ победителей и призёров Фотоконкурса.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>
      <w:pPr>
        <w:pStyle w:val="Normal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Справочные данные: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Справки по тел. 8 (3852) 62-80-54. Куратор фотоконкурса: Носов Николай Сергеевич e-mail: </w:t>
      </w:r>
      <w:hyperlink r:id="rId6">
        <w:r>
          <w:rPr>
            <w:rStyle w:val="Style4"/>
            <w:rFonts w:ascii="Times New Roman" w:hAnsi="Times New Roman"/>
            <w:color w:val="000080"/>
            <w:sz w:val="28"/>
            <w:szCs w:val="28"/>
            <w:u w:val="single" w:color="000080"/>
          </w:rPr>
          <w:t>altkinocenter@mail.ru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Arial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basedOn w:val="1"/>
    <w:next w:val="Textbody1"/>
    <w:uiPriority w:val="9"/>
    <w:qFormat/>
    <w:p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Ari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Textbody" w:customStyle="1">
    <w:name w:val="Text body"/>
    <w:qFormat/>
    <w:rPr/>
  </w:style>
  <w:style w:type="character" w:styleId="List1" w:customStyle="1">
    <w:name w:val="List1"/>
    <w:basedOn w:val="Textbody"/>
    <w:qFormat/>
    <w:rPr/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Strong">
    <w:name w:val="Strong"/>
    <w:qFormat/>
    <w:rPr>
      <w:b/>
    </w:rPr>
  </w:style>
  <w:style w:type="character" w:styleId="Caption1" w:customStyle="1">
    <w:name w:val="Caption1"/>
    <w:qFormat/>
    <w:rPr>
      <w:i/>
      <w:sz w:val="24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FollowedHyperlink">
    <w:name w:val="FollowedHyperlink"/>
    <w:qFormat/>
    <w:rPr>
      <w:color w:val="800000"/>
      <w:u w:val="single" w:color="800000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80"/>
      <w:u w:val="single" w:color="000080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Heading" w:customStyle="1">
    <w:name w:val="Heading"/>
    <w:qFormat/>
    <w:rPr>
      <w:rFonts w:ascii="Liberation Sans" w:hAnsi="Liberation San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Index" w:customStyle="1">
    <w:name w:val="Index"/>
    <w:qFormat/>
    <w:rPr/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basedOn w:val="Heading"/>
    <w:qFormat/>
    <w:rPr>
      <w:rFonts w:ascii="Liberation Serif" w:hAnsi="Liberation Serif"/>
      <w:b/>
      <w:sz w:val="36"/>
    </w:rPr>
  </w:style>
  <w:style w:type="character" w:styleId="user1" w:customStyle="1">
    <w:name w:val="Символ нумерации (user)"/>
    <w:qFormat/>
    <w:rPr/>
  </w:style>
  <w:style w:type="character" w:styleId="Emphasis">
    <w:name w:val="Emphasis"/>
    <w:qFormat/>
    <w:rPr>
      <w:i/>
      <w:i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aption2">
    <w:name w:val="caption2"/>
    <w:basedOn w:val="Normal"/>
    <w:qFormat/>
    <w:pPr>
      <w:spacing w:before="120" w:after="120"/>
    </w:pPr>
    <w:rPr>
      <w:i/>
    </w:rPr>
  </w:style>
  <w:style w:type="paragraph" w:styleId="1" w:customStyle="1">
    <w:name w:val="Заголовок1"/>
    <w:basedOn w:val="Normal"/>
    <w:next w:val="Textbody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Heading">
    <w:name w:val="index heading"/>
    <w:basedOn w:val="Normal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extbody1" w:customStyle="1">
    <w:name w:val="Text body1"/>
    <w:basedOn w:val="Normal"/>
    <w:qFormat/>
    <w:pPr>
      <w:spacing w:lineRule="auto" w:line="276" w:before="0" w:after="140"/>
    </w:pPr>
    <w:rPr/>
  </w:style>
  <w:style w:type="paragraph" w:styleId="StrongEmphasis" w:customStyle="1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BulletSymbols" w:customStyle="1">
    <w:name w:val="Bullet Symbols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NSimSun" w:cs="Arial"/>
      <w:color w:val="000000"/>
      <w:kern w:val="0"/>
      <w:sz w:val="24"/>
      <w:szCs w:val="20"/>
      <w:lang w:val="ru-RU" w:eastAsia="zh-CN" w:bidi="hi-IN"/>
    </w:rPr>
  </w:style>
  <w:style w:type="paragraph" w:styleId="VisitedInternetLink" w:customStyle="1">
    <w:name w:val="Visited Internet 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800000"/>
      <w:kern w:val="0"/>
      <w:sz w:val="24"/>
      <w:szCs w:val="20"/>
      <w:u w:val="single" w:color="80000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80"/>
      <w:kern w:val="0"/>
      <w:sz w:val="24"/>
      <w:szCs w:val="20"/>
      <w:u w:val="single" w:color="000080"/>
      <w:lang w:val="ru-RU" w:eastAsia="zh-CN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Style11" w:customStyle="1">
    <w:name w:val="Верхний и нижний 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Arial"/>
      <w:b/>
      <w:caps/>
      <w:color w:val="000000"/>
      <w:kern w:val="0"/>
      <w:sz w:val="40"/>
      <w:szCs w:val="20"/>
      <w:lang w:val="ru-RU" w:eastAsia="zh-CN" w:bidi="hi-IN"/>
    </w:rPr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ntdaltai.ru/" TargetMode="External"/><Relationship Id="rId3" Type="http://schemas.openxmlformats.org/officeDocument/2006/relationships/hyperlink" Target="https://vk.com/premiere_22" TargetMode="External"/><Relationship Id="rId4" Type="http://schemas.openxmlformats.org/officeDocument/2006/relationships/hyperlink" Target="mailto:altkinocenter@mail.ru" TargetMode="External"/><Relationship Id="rId5" Type="http://schemas.openxmlformats.org/officeDocument/2006/relationships/hyperlink" Target="mailto:buh.dom@mail.ru" TargetMode="External"/><Relationship Id="rId6" Type="http://schemas.openxmlformats.org/officeDocument/2006/relationships/hyperlink" Target="mailto:altkinocenter@mail.r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Application>LibreOffice/25.8.2.2$Windows_X86_64 LibreOffice_project/d401f2107ccab8f924a8e2df40f573aab7605b6f</Application>
  <AppVersion>15.0000</AppVersion>
  <Pages>5</Pages>
  <Words>1228</Words>
  <Characters>8480</Characters>
  <CharactersWithSpaces>9613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2025-01-20T07:16:00Z</dcterms:created>
  <dc:creator/>
  <dc:description/>
  <dc:language>ru-RU</dc:language>
  <cp:lastModifiedBy/>
  <cp:lastPrinted>2026-01-29T13:24:05Z</cp:lastPrinted>
  <dcterms:modified xsi:type="dcterms:W3CDTF">2026-04-24T15:09:18Z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