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2"/>
        <w:gridCol w:w="5163"/>
      </w:tblGrid>
      <w:tr w:rsidR="009C1371">
        <w:trPr>
          <w:trHeight w:val="1935"/>
        </w:trPr>
        <w:tc>
          <w:tcPr>
            <w:tcW w:w="5107" w:type="dxa"/>
          </w:tcPr>
          <w:p w:rsidR="009C1371" w:rsidRDefault="00BA0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9C1371" w:rsidRDefault="00BA0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</w:rPr>
              <w:t>Шипунвского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район</w:t>
            </w:r>
          </w:p>
          <w:p w:rsidR="009C1371" w:rsidRDefault="00BA0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Алтайского края</w:t>
            </w:r>
          </w:p>
          <w:p w:rsidR="009C1371" w:rsidRDefault="00BA0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_____________Т.Н. Дорохова</w:t>
            </w:r>
          </w:p>
          <w:p w:rsidR="009C1371" w:rsidRDefault="00BA0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«___»________________2026 г.</w:t>
            </w:r>
          </w:p>
        </w:tc>
        <w:tc>
          <w:tcPr>
            <w:tcW w:w="5108" w:type="dxa"/>
          </w:tcPr>
          <w:p w:rsidR="009C1371" w:rsidRDefault="00BA004F">
            <w:pPr>
              <w:widowControl/>
              <w:jc w:val="right"/>
            </w:pPr>
            <w:r>
              <w:rPr>
                <w:rFonts w:ascii="Times New Roman" w:hAnsi="Times New Roman"/>
                <w:color w:val="000000"/>
                <w:sz w:val="28"/>
              </w:rPr>
              <w:t>«УТВЕРЖДАЮ»</w:t>
            </w:r>
          </w:p>
          <w:p w:rsidR="009C1371" w:rsidRDefault="00BA004F">
            <w:pPr>
              <w:widowControl/>
              <w:jc w:val="right"/>
            </w:pPr>
            <w:r>
              <w:rPr>
                <w:rFonts w:ascii="Times New Roman" w:hAnsi="Times New Roman"/>
                <w:color w:val="000000"/>
                <w:sz w:val="28"/>
              </w:rPr>
              <w:t>Директор КАУ АГДНТ</w:t>
            </w:r>
          </w:p>
          <w:p w:rsidR="009C1371" w:rsidRDefault="009C1371">
            <w:pPr>
              <w:widowControl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9C1371" w:rsidRDefault="00BA004F">
            <w:pPr>
              <w:widowControl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А.А.Панюков</w:t>
            </w:r>
            <w:proofErr w:type="spellEnd"/>
          </w:p>
          <w:p w:rsidR="009C1371" w:rsidRDefault="00BA004F">
            <w:pPr>
              <w:widowControl/>
              <w:jc w:val="right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«___» _____________2026 г.</w:t>
            </w:r>
          </w:p>
        </w:tc>
      </w:tr>
    </w:tbl>
    <w:p w:rsidR="009C1371" w:rsidRDefault="009C1371">
      <w:pPr>
        <w:widowControl/>
        <w:rPr>
          <w:rFonts w:ascii="Times New Roman" w:hAnsi="Times New Roman"/>
          <w:color w:val="000000"/>
          <w:sz w:val="28"/>
        </w:rPr>
      </w:pPr>
    </w:p>
    <w:p w:rsidR="009C1371" w:rsidRDefault="009C1371">
      <w:pPr>
        <w:widowControl/>
        <w:jc w:val="right"/>
        <w:rPr>
          <w:rFonts w:ascii="Times New Roman" w:hAnsi="Times New Roman"/>
          <w:b/>
          <w:sz w:val="28"/>
        </w:rPr>
      </w:pPr>
    </w:p>
    <w:p w:rsidR="009C1371" w:rsidRDefault="009C1371">
      <w:pPr>
        <w:jc w:val="both"/>
        <w:rPr>
          <w:rFonts w:ascii="Times New Roman" w:hAnsi="Times New Roman"/>
          <w:b/>
          <w:sz w:val="28"/>
        </w:rPr>
      </w:pPr>
    </w:p>
    <w:p w:rsidR="009C1371" w:rsidRDefault="00BA004F">
      <w:pPr>
        <w:jc w:val="center"/>
      </w:pPr>
      <w:r>
        <w:rPr>
          <w:rFonts w:ascii="Times New Roman" w:hAnsi="Times New Roman"/>
          <w:b/>
          <w:sz w:val="28"/>
        </w:rPr>
        <w:t>ПОЛОЖЕНИЕ</w:t>
      </w:r>
    </w:p>
    <w:p w:rsidR="009C1371" w:rsidRDefault="00BA004F">
      <w:pPr>
        <w:jc w:val="center"/>
      </w:pPr>
      <w:r>
        <w:rPr>
          <w:rFonts w:ascii="Times New Roman" w:hAnsi="Times New Roman"/>
          <w:b/>
          <w:sz w:val="28"/>
        </w:rPr>
        <w:t>о проведении XXII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краевого фестиваля театральных коллективов</w:t>
      </w:r>
    </w:p>
    <w:p w:rsidR="009C1371" w:rsidRDefault="00BA004F">
      <w:pPr>
        <w:jc w:val="center"/>
      </w:pPr>
      <w:r>
        <w:rPr>
          <w:rFonts w:ascii="Times New Roman" w:hAnsi="Times New Roman"/>
          <w:b/>
          <w:sz w:val="28"/>
        </w:rPr>
        <w:t>«Театральный разъезд»</w:t>
      </w:r>
    </w:p>
    <w:p w:rsidR="009C1371" w:rsidRDefault="009C1371">
      <w:pPr>
        <w:jc w:val="center"/>
        <w:rPr>
          <w:rFonts w:ascii="Times New Roman" w:hAnsi="Times New Roman"/>
          <w:b/>
          <w:sz w:val="28"/>
        </w:rPr>
      </w:pP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/>
          <w:sz w:val="28"/>
        </w:rPr>
        <w:tab/>
      </w:r>
      <w:r w:rsidRPr="00BA004F">
        <w:rPr>
          <w:rFonts w:ascii="Times New Roman" w:hAnsi="Times New Roman" w:cs="Times New Roman"/>
          <w:color w:val="000000" w:themeColor="text1"/>
          <w:sz w:val="28"/>
        </w:rPr>
        <w:t>КАУ «Алтайский государственный Дом народного творчества» в рамках празднования 150-летия образования Союза театральных деятелей Российской Федерации (ВТО) в 2026 году проводит XXII</w:t>
      </w:r>
      <w:r w:rsidRPr="00BA004F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краевой фестиваль театральных коллективов «Театральный разъезд». Фестиваль проводится  при поддержке Алтайского краевого отделения Союза театральных деятелей России.</w:t>
      </w: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Учредители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Министерство культуры Алтайского края;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Администрация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Шипуновского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района  Алтайского края.</w:t>
      </w:r>
    </w:p>
    <w:p w:rsidR="009C1371" w:rsidRPr="00BA004F" w:rsidRDefault="009C137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Организаторы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Алтайский государственный Дом народного творчества;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Комитет по культуре и спорту администрации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Шипуновского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района.</w:t>
      </w:r>
    </w:p>
    <w:p w:rsidR="009C1371" w:rsidRPr="00BA004F" w:rsidRDefault="009C137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Цели и задачи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Основной целью фестиваля является развитие театрального жанра в Алтайском крае и определение лидеров театрального любительского творчества сезона 2026 года.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Задачи фестиваля: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- приобщение жителей Алтайского края к духовному наследию отечественных авторов средствами театрального искусства;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- пропаганда деятельности любительских театров;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- выявление проблем и определение перспектив развития театрального любительского творчества в Алтайском крае;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- повышение уровня актёрского и режиссёрского мастерства.</w:t>
      </w: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Участники фестиваля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К участию в фестивале приглашаются самодеятельные коллективы театрального жанра независимо от ведомственной принадлежности: народные (образцовые) театры; взрослые, молодёжные, детские драматические коллективы; театральные студии; театры миниатюр; театры кукол; семейные театры и т. п.</w:t>
      </w:r>
    </w:p>
    <w:p w:rsidR="009C1371" w:rsidRPr="00BA004F" w:rsidRDefault="009C1371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Условия участия в фестивале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Для участия в фестивале необходимо в электронном виде в срок с 25 марта до 24 апреля 2026 года: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– оформить и выслать анкету-заявку (Приложение №3) на e-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mail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>: sezon26.alt</w:t>
      </w:r>
      <w:hyperlink r:id="rId6">
        <w:r w:rsidRPr="00BA004F">
          <w:rPr>
            <w:rFonts w:ascii="Times New Roman" w:hAnsi="Times New Roman" w:cs="Times New Roman"/>
            <w:color w:val="000000" w:themeColor="text1"/>
            <w:sz w:val="28"/>
          </w:rPr>
          <w:t>@mail.ru</w:t>
        </w:r>
      </w:hyperlink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; 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– предоставить ссылку на видеозапись спектакля (фрагмента спектакля, композиции) в заявке в нижней строке и отдельно в почтовом отправлении на e-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mail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>: sezon26.alt</w:t>
      </w:r>
      <w:hyperlink r:id="rId7">
        <w:r w:rsidRPr="00BA004F">
          <w:rPr>
            <w:rFonts w:ascii="Times New Roman" w:hAnsi="Times New Roman" w:cs="Times New Roman"/>
            <w:color w:val="000000" w:themeColor="text1"/>
            <w:sz w:val="28"/>
          </w:rPr>
          <w:t>@mail.ru</w:t>
        </w:r>
      </w:hyperlink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; 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- оплатить организационный взнос.</w:t>
      </w: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Порядок проведения фестиваля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Фестиваль проводится в два тура: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 xml:space="preserve">I тур (отборочный) 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>с 25 марта по 24 апреля 2026 года, в котором принимают участие театральные коллективы, представившие творческую работу без ограничения сценического времени по одной из следующих тем: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- </w:t>
      </w: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«Я люблю тебя, жизнь...»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— свободная тема для детских, молодёжных, взрослых и смешанных по составу театральных коллективов;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- </w:t>
      </w: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«Странные люди»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— спектакли по произведениям В.М. Шукшина;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- </w:t>
      </w: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 xml:space="preserve">«Юбилей» — 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спектакли русского классического репертуара. </w:t>
      </w:r>
      <w:proofErr w:type="gramStart"/>
      <w:r w:rsidRPr="00BA004F">
        <w:rPr>
          <w:rFonts w:ascii="Times New Roman" w:hAnsi="Times New Roman" w:cs="Times New Roman"/>
          <w:color w:val="000000" w:themeColor="text1"/>
          <w:sz w:val="28"/>
        </w:rPr>
        <w:t>Тема</w:t>
      </w:r>
      <w:proofErr w:type="gramEnd"/>
      <w:r w:rsidRPr="00BA004F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>посвящённая 150-летию создания Союза театральных деятелей России  (ВТО).</w:t>
      </w:r>
    </w:p>
    <w:p w:rsidR="009C1371" w:rsidRPr="00BA004F" w:rsidRDefault="00BA004F">
      <w:pPr>
        <w:pStyle w:val="312"/>
        <w:ind w:right="-1" w:firstLine="568"/>
        <w:jc w:val="both"/>
        <w:rPr>
          <w:rFonts w:ascii="Times New Roman" w:hAnsi="Times New Roman"/>
          <w:color w:val="000000" w:themeColor="text1"/>
        </w:rPr>
      </w:pPr>
      <w:r w:rsidRPr="00BA004F">
        <w:rPr>
          <w:rFonts w:ascii="Times New Roman" w:hAnsi="Times New Roman"/>
          <w:color w:val="000000" w:themeColor="text1"/>
          <w:szCs w:val="28"/>
        </w:rPr>
        <w:t>Творческие работы участников фестиваля оценивает независимое жюри, сформированное из числа известных специалистов театрального жанра, педагогов, актёров.</w:t>
      </w:r>
    </w:p>
    <w:p w:rsidR="009C1371" w:rsidRPr="00BA004F" w:rsidRDefault="00BA004F">
      <w:pPr>
        <w:pStyle w:val="312"/>
        <w:ind w:right="-1" w:firstLine="568"/>
        <w:jc w:val="both"/>
        <w:rPr>
          <w:rFonts w:ascii="Times New Roman" w:hAnsi="Times New Roman"/>
          <w:color w:val="000000" w:themeColor="text1"/>
        </w:rPr>
      </w:pPr>
      <w:r w:rsidRPr="00BA004F">
        <w:rPr>
          <w:rFonts w:ascii="Times New Roman" w:hAnsi="Times New Roman"/>
          <w:color w:val="000000" w:themeColor="text1"/>
          <w:szCs w:val="28"/>
          <w:lang w:eastAsia="zh-CN"/>
        </w:rPr>
        <w:t xml:space="preserve">Результаты просмотра и информация о прохождении во 2 тур будут выставлены на сайте АГДНТ </w:t>
      </w:r>
      <w:hyperlink r:id="rId8">
        <w:r w:rsidRPr="00BA004F">
          <w:rPr>
            <w:rStyle w:val="a8"/>
            <w:rFonts w:ascii="Times New Roman" w:hAnsi="Times New Roman"/>
            <w:color w:val="000000" w:themeColor="text1"/>
            <w:szCs w:val="28"/>
            <w:u w:val="none"/>
            <w:shd w:val="clear" w:color="auto" w:fill="FFFFFF"/>
            <w:lang w:eastAsia="zh-CN"/>
          </w:rPr>
          <w:t>cntdaltai.ru</w:t>
        </w:r>
      </w:hyperlink>
      <w:r w:rsidRPr="00BA004F">
        <w:rPr>
          <w:rStyle w:val="a8"/>
          <w:rFonts w:ascii="Times New Roman" w:hAnsi="Times New Roman"/>
          <w:color w:val="000000" w:themeColor="text1"/>
          <w:szCs w:val="28"/>
          <w:u w:val="none"/>
          <w:shd w:val="clear" w:color="auto" w:fill="FFFFFF"/>
          <w:lang w:eastAsia="zh-CN"/>
        </w:rPr>
        <w:t xml:space="preserve"> </w:t>
      </w:r>
      <w:r w:rsidRPr="00BA004F">
        <w:rPr>
          <w:rStyle w:val="ac"/>
          <w:rFonts w:ascii="Times New Roman" w:hAnsi="Times New Roman"/>
          <w:b w:val="0"/>
          <w:bCs w:val="0"/>
          <w:color w:val="000000" w:themeColor="text1"/>
          <w:szCs w:val="28"/>
          <w:shd w:val="clear" w:color="auto" w:fill="FFFFFF"/>
          <w:lang w:eastAsia="zh-CN"/>
        </w:rPr>
        <w:t xml:space="preserve"> и отправлены письма-вызовы</w:t>
      </w:r>
      <w:r w:rsidRPr="00BA004F">
        <w:rPr>
          <w:rFonts w:ascii="Times New Roman" w:hAnsi="Times New Roman"/>
          <w:color w:val="000000" w:themeColor="text1"/>
          <w:szCs w:val="28"/>
          <w:lang w:eastAsia="zh-CN"/>
        </w:rPr>
        <w:t xml:space="preserve"> не позднее 12 мая 2026 года. </w:t>
      </w:r>
    </w:p>
    <w:p w:rsidR="009C1371" w:rsidRPr="00BA004F" w:rsidRDefault="009C1371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II тур (заключительный)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пройдёт </w:t>
      </w: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5-7 июня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в селе Шипуново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Шипуновского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района. В нём примут участие коллективы, представившие лучшие творческие работы в I туре.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Проживание участников будет организовано в детском оздоровительном лагере «Радуга». У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словия проживания и питания будут отражены в письме-вызове.</w:t>
      </w:r>
    </w:p>
    <w:p w:rsidR="009C1371" w:rsidRPr="00BA004F" w:rsidRDefault="009C1371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9C1371" w:rsidRPr="00BA004F" w:rsidRDefault="00BA004F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Программа фестиваля: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Заезд 5 июня 2026 года до 11 час.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>Отъезд 7 июня 2026 года после 18 час.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Программа XXII</w:t>
      </w:r>
      <w:r w:rsidRPr="00BA004F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краевого фестиваля «Театральный разъезд»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предусматривает: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- торжественное открытие фестиваля;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- конкурсные показы лучших спектаклей театральных коллективов, успешно прошедших I отборочный тур;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- мастер-классы для режиссёров, руководителей и участников театральных коллективов;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- театральный капустник;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- церемония закрытия фестиваля.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фестиваля пройдёт Гастрольный тур театральных коллективов со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званием Заслуженный коллектив самодеятельного художественного творчества Алтайского края «Поклон Алтаю».</w:t>
      </w:r>
    </w:p>
    <w:p w:rsidR="009C1371" w:rsidRPr="00BA004F" w:rsidRDefault="009C137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Жюри фестиваля</w:t>
      </w:r>
    </w:p>
    <w:p w:rsidR="009C1371" w:rsidRPr="00BA004F" w:rsidRDefault="00BA004F">
      <w:pPr>
        <w:widowControl/>
        <w:tabs>
          <w:tab w:val="left" w:pos="9940"/>
        </w:tabs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Состав жюри фестиваля формируется из ведущих специалистов, деятелей культуры и искусств, преподавателей средних и высших специальных учебных заведений искусств и культуры Алтайского края.</w:t>
      </w: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jc w:val="center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>Награждение участников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Театральные работы участников I отборочного тура будут отмечены грамотами, дипломами 2 и 3 степеней. Лучшие сценические работы — претенденты на награждение дипломом 1 степени и дипломом лауреата — будут рекомендованы для участия во II туре.</w:t>
      </w: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ab/>
        <w:t>Оргкомитет оставляет за собой право учреждения и вручения дополнительных наград за особые достижения коллективов, режиссёров-постановщиков, актёров и т.д.</w:t>
      </w:r>
    </w:p>
    <w:p w:rsidR="009C1371" w:rsidRPr="00BA004F" w:rsidRDefault="009C137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1371" w:rsidRPr="00BA004F" w:rsidRDefault="00BA004F">
      <w:pPr>
        <w:tabs>
          <w:tab w:val="left" w:pos="2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Финансовые условия</w:t>
      </w:r>
    </w:p>
    <w:p w:rsidR="009C1371" w:rsidRPr="00BA004F" w:rsidRDefault="00BA004F">
      <w:pPr>
        <w:tabs>
          <w:tab w:val="left" w:pos="285"/>
        </w:tabs>
        <w:ind w:firstLine="737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Театральные коллективы, принимающие участие в фестивале, вносят организационный взнос одновременно с подачей заявки в размере 5000 рублей (1 коллектив — 1 спектакль). *О</w:t>
      </w:r>
      <w:r w:rsidRPr="00BA004F">
        <w:rPr>
          <w:rFonts w:ascii="Times New Roman" w:hAnsi="Times New Roman" w:cs="Times New Roman"/>
          <w:iCs/>
          <w:color w:val="000000" w:themeColor="text1"/>
          <w:sz w:val="28"/>
          <w:szCs w:val="24"/>
        </w:rPr>
        <w:t>плата за мастер-классы производится из взносов участников Фестиваля и составляет 500 руб.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color w:val="000000" w:themeColor="text1"/>
          <w:sz w:val="28"/>
        </w:rPr>
        <w:t xml:space="preserve">Оплата организационного взноса 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>за участие осуществляется наличным или безналичным расчетом: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1) При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наличном расчете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денежные средства вносятся в кассу учреждения по адресу: г. Барнаул, ул. Крупской, 97 (2 этаж, бухгалтерия).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2) При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безналичном расчете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Физические лица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- Для перечисления денежных средств от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физического лица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по QR-коду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или реквизитам — Приложение №1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Юридические лица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- Для того чтобы получить все необходимые документы для перечисления денежных средств от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юридического лица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, нужно в обязательном порядке заполнить шаблон Договора со Спецификацией 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(Приложение №2)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, внести в него все необходимые изменения и направить в формате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doc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или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</w:rPr>
        <w:t>docx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на электронную почту бухгалтерии КАУ АГДНТ: </w:t>
      </w:r>
      <w:hyperlink r:id="rId9"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</w:rPr>
          <w:t>buh.dom@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lang w:val="en-US"/>
          </w:rPr>
          <w:t>m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</w:rPr>
          <w:t>ail.ru</w:t>
        </w:r>
      </w:hyperlink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BA004F">
        <w:rPr>
          <w:rFonts w:ascii="Times New Roman" w:hAnsi="Times New Roman" w:cs="Times New Roman"/>
          <w:b/>
          <w:bCs/>
          <w:color w:val="000000" w:themeColor="text1"/>
          <w:sz w:val="28"/>
        </w:rPr>
        <w:t>тел. 8-385-2-62-80-53</w:t>
      </w:r>
      <w:r w:rsidRPr="00BA004F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9C1371" w:rsidRPr="00BA004F" w:rsidRDefault="00BA0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</w:rPr>
        <w:t xml:space="preserve">Допускается использование своей формы Договора. Запрос на документы для оплаты без заполненного Договора не принимается! Получить оригиналы можно непосредственно на самом мероприятии при обращении к организаторам. </w:t>
      </w:r>
    </w:p>
    <w:p w:rsidR="009C1371" w:rsidRPr="00BA004F" w:rsidRDefault="00BA004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Проезд, проживание и питание участников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осуществляется за счет направляющей стороны. </w:t>
      </w:r>
    </w:p>
    <w:p w:rsidR="009C1371" w:rsidRPr="00BA004F" w:rsidRDefault="009C1371">
      <w:pPr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9C1371" w:rsidRPr="00BA004F" w:rsidRDefault="00BA004F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Заключительные положения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демонстрационные материалы, полученные или записанные организаторами при проведении фестиваля (фотографии, видеозаписи), являются собственностью организаторов, которые оставляют за собой право воспроизводить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распространять их в целях рекламы фестиваля без дополнительного согласования с участниками фестиваля.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фестивале автоматически означает согласие его участников на обработку их персональных данных (в соответствии с Федеральным законом от 27.06.2006 №152-ФЗ «О персональных данных»).</w:t>
      </w:r>
    </w:p>
    <w:p w:rsidR="009C1371" w:rsidRPr="00BA004F" w:rsidRDefault="009C1371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371" w:rsidRPr="00BA004F" w:rsidRDefault="009C137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371" w:rsidRPr="00BA004F" w:rsidRDefault="00BA00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C1371" w:rsidRPr="00BA004F" w:rsidRDefault="00BA00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Контактная информация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проведение фестиваля: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Копнинова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Михайловна, ведущий методист по театральному жанру, тел.: 8 (3852) 62-82-43,   e-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sezon26.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alt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BA00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Ляшенко Светлана Александровна, заведующий отделом народного творчества, тел.: 8 (3852) 62-64-23, 8(913)215-88-18;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Голубева Наталья Валерьевна, председатель комитета по культуре и спорту администрации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Шипуновского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тел. 8(913)260-24-40 — по вопросам проживания и питания участников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фестиваля;</w:t>
      </w:r>
    </w:p>
    <w:p w:rsidR="009C1371" w:rsidRPr="00BA004F" w:rsidRDefault="00BA004F">
      <w:pPr>
        <w:ind w:firstLine="737"/>
        <w:jc w:val="both"/>
        <w:rPr>
          <w:rFonts w:ascii="Times New Roman" w:hAnsi="Times New Roman" w:cs="Times New Roman"/>
          <w:color w:val="000000" w:themeColor="text1"/>
        </w:rPr>
      </w:pP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Денисенко Татьяна Владимировна, директор районного культурно-досугового центра «Юбилейный» МКУК «Многофункциональный культурный центр» </w:t>
      </w:r>
      <w:proofErr w:type="spellStart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>Шипуновского</w:t>
      </w:r>
      <w:proofErr w:type="spellEnd"/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тел. 8(385-50)22-1-37, 8(906)963-33-73 -  по вопросам организации размещения участников 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A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этапа.</w:t>
      </w:r>
    </w:p>
    <w:p w:rsidR="009C1371" w:rsidRDefault="009C1371">
      <w:pPr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1371" w:rsidRDefault="009C137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  <w:szCs w:val="28"/>
        </w:rPr>
      </w:pPr>
    </w:p>
    <w:p w:rsidR="009C1371" w:rsidRDefault="009C1371">
      <w:pPr>
        <w:tabs>
          <w:tab w:val="left" w:pos="285"/>
        </w:tabs>
        <w:jc w:val="both"/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BA004F">
      <w:pPr>
        <w:jc w:val="both"/>
        <w:rPr>
          <w:rFonts w:ascii="Times New Roman" w:hAnsi="Times New Roman"/>
          <w:sz w:val="28"/>
        </w:rPr>
      </w:pPr>
      <w:r>
        <w:br w:type="page"/>
      </w:r>
    </w:p>
    <w:p w:rsidR="00E22931" w:rsidRPr="00E22931" w:rsidRDefault="00E22931" w:rsidP="00E22931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Cs w:val="24"/>
          <w:lang w:eastAsia="ru-RU" w:bidi="ar-SA"/>
        </w:rPr>
      </w:pPr>
      <w:r w:rsidRPr="00E22931">
        <w:rPr>
          <w:rFonts w:ascii="Times New Roman" w:eastAsia="Calibri" w:hAnsi="Times New Roman" w:cs="Times New Roman"/>
          <w:color w:val="auto"/>
          <w:szCs w:val="24"/>
          <w:lang w:eastAsia="ru-RU" w:bidi="ar-SA"/>
        </w:rPr>
        <w:lastRenderedPageBreak/>
        <w:t>Приложение №1</w:t>
      </w:r>
    </w:p>
    <w:p w:rsidR="00E22931" w:rsidRPr="00E22931" w:rsidRDefault="00E22931" w:rsidP="00E22931">
      <w:pPr>
        <w:widowControl/>
        <w:ind w:left="6946"/>
        <w:rPr>
          <w:rFonts w:ascii="Times New Roman" w:hAnsi="Times New Roman"/>
          <w:i/>
          <w:color w:val="000000"/>
        </w:rPr>
      </w:pPr>
      <w:r w:rsidRPr="00E22931">
        <w:rPr>
          <w:rFonts w:ascii="Times New Roman" w:hAnsi="Times New Roman"/>
          <w:i/>
          <w:color w:val="000000"/>
        </w:rPr>
        <w:t xml:space="preserve">сумма и наименование участника </w:t>
      </w:r>
    </w:p>
    <w:p w:rsidR="00E22931" w:rsidRPr="00E22931" w:rsidRDefault="00E22931" w:rsidP="00E22931">
      <w:pPr>
        <w:widowControl/>
        <w:ind w:left="6946"/>
        <w:rPr>
          <w:rFonts w:ascii="Times New Roman" w:hAnsi="Times New Roman"/>
          <w:i/>
          <w:color w:val="000000"/>
        </w:rPr>
      </w:pPr>
      <w:r w:rsidRPr="00E22931">
        <w:rPr>
          <w:rFonts w:ascii="Times New Roman" w:hAnsi="Times New Roman"/>
          <w:i/>
          <w:color w:val="000000"/>
        </w:rPr>
        <w:t>указываются самостоятельно при перечислении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"/>
        <w:gridCol w:w="298"/>
        <w:gridCol w:w="297"/>
        <w:gridCol w:w="298"/>
        <w:gridCol w:w="297"/>
        <w:gridCol w:w="299"/>
        <w:gridCol w:w="297"/>
        <w:gridCol w:w="298"/>
        <w:gridCol w:w="297"/>
        <w:gridCol w:w="298"/>
        <w:gridCol w:w="298"/>
        <w:gridCol w:w="297"/>
        <w:gridCol w:w="297"/>
        <w:gridCol w:w="296"/>
        <w:gridCol w:w="297"/>
        <w:gridCol w:w="296"/>
        <w:gridCol w:w="297"/>
        <w:gridCol w:w="298"/>
        <w:gridCol w:w="296"/>
        <w:gridCol w:w="728"/>
        <w:gridCol w:w="297"/>
        <w:gridCol w:w="297"/>
        <w:gridCol w:w="296"/>
        <w:gridCol w:w="298"/>
        <w:gridCol w:w="585"/>
        <w:gridCol w:w="296"/>
        <w:gridCol w:w="297"/>
        <w:gridCol w:w="297"/>
        <w:gridCol w:w="296"/>
        <w:gridCol w:w="297"/>
        <w:gridCol w:w="297"/>
        <w:gridCol w:w="399"/>
      </w:tblGrid>
      <w:tr w:rsidR="00E22931" w:rsidRPr="00E22931" w:rsidTr="00E22931">
        <w:trPr>
          <w:cantSplit/>
          <w:trHeight w:val="172"/>
        </w:trPr>
        <w:tc>
          <w:tcPr>
            <w:tcW w:w="10772" w:type="dxa"/>
            <w:gridSpan w:val="32"/>
            <w:vMerge w:val="restart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краевое автономное учреждение "Алтайский государственный Дом народного творчества" ИНН 2225029740 КПП 222501001</w:t>
            </w:r>
          </w:p>
        </w:tc>
      </w:tr>
      <w:tr w:rsidR="00E22931" w:rsidRPr="00E22931" w:rsidTr="00E22931">
        <w:trPr>
          <w:cantSplit/>
          <w:trHeight w:val="517"/>
        </w:trPr>
        <w:tc>
          <w:tcPr>
            <w:tcW w:w="10018" w:type="dxa"/>
            <w:gridSpan w:val="32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172"/>
        </w:trPr>
        <w:tc>
          <w:tcPr>
            <w:tcW w:w="10772" w:type="dxa"/>
            <w:gridSpan w:val="32"/>
            <w:vMerge w:val="restart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 xml:space="preserve">656043, Алтайский край, г Барнаул, </w:t>
            </w:r>
            <w:proofErr w:type="spellStart"/>
            <w:proofErr w:type="gramStart"/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ул</w:t>
            </w:r>
            <w:proofErr w:type="spellEnd"/>
            <w:proofErr w:type="gramEnd"/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 xml:space="preserve"> Ползунова, д. 41, тел.: 8(3852)63-56-89</w:t>
            </w:r>
          </w:p>
        </w:tc>
      </w:tr>
      <w:tr w:rsidR="00E22931" w:rsidRPr="00E22931" w:rsidTr="00E22931">
        <w:trPr>
          <w:cantSplit/>
          <w:trHeight w:val="325"/>
        </w:trPr>
        <w:tc>
          <w:tcPr>
            <w:tcW w:w="10018" w:type="dxa"/>
            <w:gridSpan w:val="32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8810" w:type="dxa"/>
            <w:gridSpan w:val="26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Образец заполнения платежного поручения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310"/>
        </w:trPr>
        <w:tc>
          <w:tcPr>
            <w:tcW w:w="6648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 xml:space="preserve">ОКЦ № 1 </w:t>
            </w:r>
            <w:proofErr w:type="spellStart"/>
            <w:r w:rsidRPr="00E22931">
              <w:rPr>
                <w:rFonts w:ascii="Arial" w:hAnsi="Arial"/>
                <w:color w:val="auto"/>
                <w:sz w:val="19"/>
                <w:szCs w:val="19"/>
              </w:rPr>
              <w:t>СибГУ</w:t>
            </w:r>
            <w:proofErr w:type="spellEnd"/>
            <w:r w:rsidRPr="00E22931">
              <w:rPr>
                <w:rFonts w:ascii="Arial" w:hAnsi="Arial"/>
                <w:color w:val="auto"/>
                <w:sz w:val="19"/>
                <w:szCs w:val="19"/>
              </w:rPr>
              <w:t xml:space="preserve"> Банка России//УФК по Новосибирской области г. Новосибирск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7"/>
                <w:szCs w:val="17"/>
              </w:rPr>
              <w:t>015004950</w:t>
            </w:r>
          </w:p>
        </w:tc>
      </w:tr>
      <w:tr w:rsidR="00E22931" w:rsidRPr="00E22931" w:rsidTr="00E22931">
        <w:trPr>
          <w:cantSplit/>
          <w:trHeight w:val="354"/>
        </w:trPr>
        <w:tc>
          <w:tcPr>
            <w:tcW w:w="6000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proofErr w:type="spell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Сч</w:t>
            </w:r>
            <w:proofErr w:type="spell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40102810445370000043</w:t>
            </w:r>
          </w:p>
        </w:tc>
      </w:tr>
      <w:tr w:rsidR="00E22931" w:rsidRPr="00E22931" w:rsidTr="00E22931">
        <w:trPr>
          <w:cantSplit/>
        </w:trPr>
        <w:tc>
          <w:tcPr>
            <w:tcW w:w="6648" w:type="dxa"/>
            <w:gridSpan w:val="20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Банк получателя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3418" w:type="dxa"/>
            <w:gridSpan w:val="1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71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2225029740</w:t>
            </w:r>
          </w:p>
        </w:tc>
        <w:tc>
          <w:tcPr>
            <w:tcW w:w="293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222501001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proofErr w:type="spell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Сч</w:t>
            </w:r>
            <w:proofErr w:type="spell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03224643010000005100</w:t>
            </w:r>
          </w:p>
        </w:tc>
      </w:tr>
      <w:tr w:rsidR="00E22931" w:rsidRPr="00E22931" w:rsidTr="00E22931">
        <w:trPr>
          <w:cantSplit/>
          <w:trHeight w:val="532"/>
        </w:trPr>
        <w:tc>
          <w:tcPr>
            <w:tcW w:w="6648" w:type="dxa"/>
            <w:gridSpan w:val="20"/>
            <w:vMerge w:val="restart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МИНИСТЕРСТВО ФИНАНСОВ АЛТАЙСКОГО КРАЯ (КАУ АГДНТ л/с 902Ш9584000)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3418" w:type="dxa"/>
            <w:gridSpan w:val="1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172"/>
        </w:trPr>
        <w:tc>
          <w:tcPr>
            <w:tcW w:w="6000" w:type="dxa"/>
            <w:gridSpan w:val="2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3418" w:type="dxa"/>
            <w:gridSpan w:val="1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6000" w:type="dxa"/>
            <w:gridSpan w:val="2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 xml:space="preserve">Вид </w:t>
            </w:r>
            <w:proofErr w:type="gram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оп</w:t>
            </w:r>
            <w:proofErr w:type="gram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6000" w:type="dxa"/>
            <w:gridSpan w:val="2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Наз. пл.</w:t>
            </w:r>
          </w:p>
        </w:tc>
        <w:tc>
          <w:tcPr>
            <w:tcW w:w="123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Очер</w:t>
            </w:r>
            <w:proofErr w:type="gram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.</w:t>
            </w:r>
            <w:proofErr w:type="gram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п</w:t>
            </w:r>
            <w:proofErr w:type="gram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>лат.</w:t>
            </w:r>
          </w:p>
        </w:tc>
        <w:tc>
          <w:tcPr>
            <w:tcW w:w="134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172"/>
        </w:trPr>
        <w:tc>
          <w:tcPr>
            <w:tcW w:w="6000" w:type="dxa"/>
            <w:gridSpan w:val="20"/>
            <w:vMerge/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Код</w:t>
            </w:r>
          </w:p>
        </w:tc>
        <w:tc>
          <w:tcPr>
            <w:tcW w:w="123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Рез</w:t>
            </w:r>
            <w:proofErr w:type="gram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.</w:t>
            </w:r>
            <w:proofErr w:type="gram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E22931">
              <w:rPr>
                <w:rFonts w:ascii="Arial" w:hAnsi="Arial"/>
                <w:color w:val="auto"/>
                <w:sz w:val="16"/>
                <w:szCs w:val="16"/>
              </w:rPr>
              <w:t>п</w:t>
            </w:r>
            <w:proofErr w:type="gramEnd"/>
            <w:r w:rsidRPr="00E22931">
              <w:rPr>
                <w:rFonts w:ascii="Arial" w:hAnsi="Arial"/>
                <w:color w:val="auto"/>
                <w:sz w:val="16"/>
                <w:szCs w:val="16"/>
              </w:rPr>
              <w:t>оле</w:t>
            </w:r>
          </w:p>
        </w:tc>
        <w:tc>
          <w:tcPr>
            <w:tcW w:w="134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6648" w:type="dxa"/>
            <w:gridSpan w:val="20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Получатель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  <w:tc>
          <w:tcPr>
            <w:tcW w:w="16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suppressAutoHyphens w:val="0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7"/>
                <w:szCs w:val="17"/>
              </w:rPr>
              <w:t>00000000000000000130</w:t>
            </w:r>
          </w:p>
        </w:tc>
        <w:tc>
          <w:tcPr>
            <w:tcW w:w="1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7"/>
                <w:szCs w:val="17"/>
              </w:rPr>
              <w:t>01701000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1374"/>
        </w:trPr>
        <w:tc>
          <w:tcPr>
            <w:tcW w:w="6648" w:type="dxa"/>
            <w:gridSpan w:val="20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Взнос за участие в Театральном разъезде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noProof/>
                <w:color w:val="auto"/>
              </w:rPr>
              <w:drawing>
                <wp:anchor distT="0" distB="0" distL="0" distR="0" simplePos="0" relativeHeight="251659264" behindDoc="0" locked="0" layoutInCell="1" allowOverlap="1" wp14:anchorId="2613FB21" wp14:editId="6795EE16">
                  <wp:simplePos x="0" y="0"/>
                  <wp:positionH relativeFrom="margin">
                    <wp:posOffset>78105</wp:posOffset>
                  </wp:positionH>
                  <wp:positionV relativeFrom="margin">
                    <wp:posOffset>142875</wp:posOffset>
                  </wp:positionV>
                  <wp:extent cx="2278380" cy="2174875"/>
                  <wp:effectExtent l="0" t="0" r="0" b="0"/>
                  <wp:wrapNone/>
                  <wp:docPr id="3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385" r="-2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17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21"/>
        </w:trPr>
        <w:tc>
          <w:tcPr>
            <w:tcW w:w="6648" w:type="dxa"/>
            <w:gridSpan w:val="20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6"/>
                <w:szCs w:val="16"/>
              </w:rPr>
              <w:t>Назначение платежа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21"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369"/>
        </w:trPr>
        <w:tc>
          <w:tcPr>
            <w:tcW w:w="6648" w:type="dxa"/>
            <w:gridSpan w:val="20"/>
            <w:vAlign w:val="bottom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28"/>
                <w:szCs w:val="28"/>
              </w:rPr>
              <w:t>СЧЕТ № 0000-000163 от 25.03.2026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21"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21"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51"/>
        </w:trPr>
        <w:tc>
          <w:tcPr>
            <w:tcW w:w="1547" w:type="dxa"/>
            <w:gridSpan w:val="5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Заказчик:</w:t>
            </w:r>
          </w:p>
        </w:tc>
        <w:tc>
          <w:tcPr>
            <w:tcW w:w="5410" w:type="dxa"/>
            <w:gridSpan w:val="16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Физические лица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51"/>
        </w:trPr>
        <w:tc>
          <w:tcPr>
            <w:tcW w:w="1547" w:type="dxa"/>
            <w:gridSpan w:val="5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Плательщик:</w:t>
            </w:r>
          </w:p>
        </w:tc>
        <w:tc>
          <w:tcPr>
            <w:tcW w:w="5410" w:type="dxa"/>
            <w:gridSpan w:val="16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Физические лица</w:t>
            </w: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51"/>
        </w:trPr>
        <w:tc>
          <w:tcPr>
            <w:tcW w:w="1547" w:type="dxa"/>
            <w:gridSpan w:val="5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Основание</w:t>
            </w:r>
          </w:p>
        </w:tc>
        <w:tc>
          <w:tcPr>
            <w:tcW w:w="5410" w:type="dxa"/>
            <w:gridSpan w:val="16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  <w:trHeight w:val="221"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№</w:t>
            </w:r>
          </w:p>
        </w:tc>
        <w:tc>
          <w:tcPr>
            <w:tcW w:w="3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Наименование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товара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Единица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proofErr w:type="spellStart"/>
            <w:r w:rsidRPr="00E22931">
              <w:rPr>
                <w:rFonts w:ascii="Arial" w:hAnsi="Arial"/>
                <w:color w:val="auto"/>
                <w:sz w:val="19"/>
                <w:szCs w:val="19"/>
              </w:rPr>
              <w:t>изме</w:t>
            </w:r>
            <w:proofErr w:type="spellEnd"/>
            <w:r w:rsidRPr="00E22931">
              <w:rPr>
                <w:rFonts w:ascii="Arial" w:hAnsi="Arial"/>
                <w:color w:val="auto"/>
                <w:sz w:val="19"/>
                <w:szCs w:val="19"/>
              </w:rPr>
              <w:t>-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рения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Коли-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proofErr w:type="spellStart"/>
            <w:r w:rsidRPr="00E22931">
              <w:rPr>
                <w:rFonts w:ascii="Arial" w:hAnsi="Arial"/>
                <w:color w:val="auto"/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Цена,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(Руб.)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Сумма,</w:t>
            </w:r>
          </w:p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(Руб.)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1</w:t>
            </w:r>
          </w:p>
        </w:tc>
        <w:tc>
          <w:tcPr>
            <w:tcW w:w="3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Взнос за участие в Театральном разъезде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22931" w:rsidRPr="00E22931" w:rsidRDefault="00E22931" w:rsidP="00E22931">
            <w:pPr>
              <w:widowControl/>
              <w:jc w:val="center"/>
              <w:rPr>
                <w:rFonts w:ascii="Arial" w:hAnsi="Arial"/>
                <w:color w:val="auto"/>
              </w:rPr>
            </w:pPr>
            <w:proofErr w:type="spellStart"/>
            <w:r w:rsidRPr="00E22931">
              <w:rPr>
                <w:rFonts w:ascii="Arial" w:hAnsi="Arial"/>
                <w:color w:val="auto"/>
                <w:sz w:val="19"/>
                <w:szCs w:val="19"/>
              </w:rPr>
              <w:t>усл</w:t>
            </w:r>
            <w:proofErr w:type="spellEnd"/>
            <w:r w:rsidRPr="00E22931">
              <w:rPr>
                <w:rFonts w:ascii="Arial" w:hAnsi="Arial"/>
                <w:color w:val="auto"/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E22931">
              <w:rPr>
                <w:rFonts w:ascii="Arial" w:hAnsi="Arial"/>
                <w:color w:val="auto"/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1,000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-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-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1854" w:type="dxa"/>
            <w:gridSpan w:val="5"/>
            <w:vAlign w:val="center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Итого: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-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244" w:type="dxa"/>
            <w:gridSpan w:val="8"/>
            <w:vAlign w:val="center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Итого сумма НДС: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-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2934" w:type="dxa"/>
            <w:gridSpan w:val="7"/>
            <w:vAlign w:val="bottom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Всего к оплате: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931" w:rsidRPr="00E22931" w:rsidRDefault="00E22931" w:rsidP="00E22931">
            <w:pPr>
              <w:widowControl/>
              <w:jc w:val="right"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color w:val="auto"/>
                <w:sz w:val="19"/>
                <w:szCs w:val="19"/>
              </w:rPr>
              <w:t>-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10772" w:type="dxa"/>
            <w:gridSpan w:val="32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Всего наименований 1, на сумму:</w:t>
            </w:r>
          </w:p>
        </w:tc>
      </w:tr>
      <w:tr w:rsidR="00E22931" w:rsidRPr="00E22931" w:rsidTr="00E22931">
        <w:trPr>
          <w:cantSplit/>
        </w:trPr>
        <w:tc>
          <w:tcPr>
            <w:tcW w:w="10772" w:type="dxa"/>
            <w:gridSpan w:val="32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b/>
                <w:i/>
                <w:color w:val="auto"/>
                <w:sz w:val="19"/>
                <w:szCs w:val="19"/>
              </w:rPr>
              <w:t>Ноль рублей 00 копеек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10772" w:type="dxa"/>
            <w:gridSpan w:val="32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Руководитель _____________________ (А. А. Панюков)</w:t>
            </w:r>
          </w:p>
        </w:tc>
      </w:tr>
      <w:tr w:rsidR="00E22931" w:rsidRPr="00E22931" w:rsidTr="00E22931">
        <w:trPr>
          <w:cantSplit/>
        </w:trPr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1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772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10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6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09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418" w:type="dxa"/>
            <w:vAlign w:val="bottom"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</w:p>
        </w:tc>
      </w:tr>
      <w:tr w:rsidR="00E22931" w:rsidRPr="00E22931" w:rsidTr="00E22931">
        <w:trPr>
          <w:cantSplit/>
        </w:trPr>
        <w:tc>
          <w:tcPr>
            <w:tcW w:w="10772" w:type="dxa"/>
            <w:gridSpan w:val="32"/>
            <w:vAlign w:val="bottom"/>
            <w:hideMark/>
          </w:tcPr>
          <w:p w:rsidR="00E22931" w:rsidRPr="00E22931" w:rsidRDefault="00E22931" w:rsidP="00E22931">
            <w:pPr>
              <w:widowControl/>
              <w:rPr>
                <w:rFonts w:ascii="Arial" w:hAnsi="Arial"/>
                <w:color w:val="auto"/>
              </w:rPr>
            </w:pPr>
            <w:r w:rsidRPr="00E22931">
              <w:rPr>
                <w:rFonts w:ascii="Arial" w:hAnsi="Arial"/>
                <w:color w:val="auto"/>
                <w:sz w:val="19"/>
                <w:szCs w:val="19"/>
              </w:rPr>
              <w:t>Главный бухгалтер ____________________________  (И. А. Вяткина)</w:t>
            </w:r>
          </w:p>
        </w:tc>
      </w:tr>
    </w:tbl>
    <w:p w:rsidR="00E22931" w:rsidRPr="00E22931" w:rsidRDefault="00E22931" w:rsidP="00E22931">
      <w:pPr>
        <w:widowControl/>
        <w:spacing w:after="200" w:line="276" w:lineRule="auto"/>
        <w:rPr>
          <w:rFonts w:ascii="Calibri" w:eastAsia="Calibri" w:hAnsi="Calibri" w:cs="Calibri"/>
          <w:color w:val="auto"/>
          <w:sz w:val="22"/>
          <w:szCs w:val="22"/>
          <w:lang w:eastAsia="ru-RU" w:bidi="ar-SA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E22931" w:rsidRDefault="00E22931">
      <w:pPr>
        <w:pStyle w:val="af2"/>
        <w:jc w:val="right"/>
        <w:rPr>
          <w:rFonts w:ascii="Times New Roman" w:hAnsi="Times New Roman"/>
          <w:bCs/>
          <w:sz w:val="24"/>
          <w:szCs w:val="24"/>
        </w:rPr>
      </w:pPr>
    </w:p>
    <w:p w:rsidR="009C1371" w:rsidRDefault="00BA004F">
      <w:pPr>
        <w:pStyle w:val="af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№2 </w:t>
      </w:r>
    </w:p>
    <w:p w:rsidR="009C1371" w:rsidRDefault="00BA004F">
      <w:pPr>
        <w:pStyle w:val="af2"/>
        <w:spacing w:before="168" w:after="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Договор №___</w:t>
      </w:r>
    </w:p>
    <w:p w:rsidR="009C1371" w:rsidRDefault="00BA004F">
      <w:pPr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на оплату организационного взноса</w:t>
      </w:r>
    </w:p>
    <w:p w:rsidR="009C1371" w:rsidRDefault="00BA004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г. Барнаул                                                                                                                    «___» ______ 2026 г.</w:t>
      </w:r>
    </w:p>
    <w:p w:rsidR="009C1371" w:rsidRDefault="009C1371">
      <w:pPr>
        <w:jc w:val="both"/>
        <w:rPr>
          <w:rFonts w:ascii="Times New Roman" w:hAnsi="Times New Roman"/>
          <w:szCs w:val="24"/>
        </w:rPr>
      </w:pP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</w:t>
      </w:r>
      <w:r>
        <w:rPr>
          <w:rFonts w:ascii="Times New Roman" w:hAnsi="Times New Roman"/>
          <w:szCs w:val="24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rFonts w:ascii="Times New Roman" w:hAnsi="Times New Roman"/>
          <w:b/>
          <w:szCs w:val="24"/>
        </w:rPr>
        <w:t>краевое автономное учреждение «Алтайский государственный Дом народного творчества»</w:t>
      </w:r>
      <w:r>
        <w:rPr>
          <w:rFonts w:ascii="Times New Roman" w:hAnsi="Times New Roman"/>
          <w:szCs w:val="24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1. Предмет договора:</w:t>
      </w:r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</w:t>
      </w:r>
      <w:proofErr w:type="gramStart"/>
      <w:r>
        <w:rPr>
          <w:rFonts w:ascii="Times New Roman" w:hAnsi="Times New Roman"/>
          <w:szCs w:val="24"/>
        </w:rPr>
        <w:t xml:space="preserve">По настоящему договору «Исполнитель» оказывает платные услуги по организации участия в </w:t>
      </w:r>
      <w:r>
        <w:rPr>
          <w:rFonts w:ascii="Times New Roman" w:hAnsi="Times New Roman"/>
          <w:b/>
          <w:color w:val="000000"/>
          <w:szCs w:val="24"/>
          <w:lang w:val="en-US"/>
        </w:rPr>
        <w:t>XXIII</w:t>
      </w:r>
      <w:r>
        <w:rPr>
          <w:rFonts w:ascii="Times New Roman" w:hAnsi="Times New Roman"/>
          <w:b/>
          <w:color w:val="000000"/>
          <w:szCs w:val="24"/>
        </w:rPr>
        <w:t xml:space="preserve"> краевом фестивале театральных коллективов «Театральный разъезд»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(далее - мероприятие) представителей (далее – участников) «Заказчика», а «Заказчик» обязуется принять участие и оплатить организационный взнос за участие в мероприятии  (далее – </w:t>
      </w:r>
      <w:proofErr w:type="spellStart"/>
      <w:r>
        <w:rPr>
          <w:rFonts w:ascii="Times New Roman" w:hAnsi="Times New Roman"/>
          <w:szCs w:val="24"/>
        </w:rPr>
        <w:t>оргвзнос</w:t>
      </w:r>
      <w:proofErr w:type="spellEnd"/>
      <w:r>
        <w:rPr>
          <w:rFonts w:ascii="Times New Roman" w:hAnsi="Times New Roman"/>
          <w:szCs w:val="24"/>
        </w:rPr>
        <w:t>).</w:t>
      </w:r>
      <w:proofErr w:type="gramEnd"/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1.3. В сумму </w:t>
      </w:r>
      <w:proofErr w:type="spellStart"/>
      <w:r>
        <w:rPr>
          <w:rFonts w:ascii="Times New Roman" w:hAnsi="Times New Roman"/>
          <w:szCs w:val="24"/>
        </w:rPr>
        <w:t>оргвзноса</w:t>
      </w:r>
      <w:proofErr w:type="spellEnd"/>
      <w:r>
        <w:rPr>
          <w:rFonts w:ascii="Times New Roman" w:hAnsi="Times New Roman"/>
          <w:szCs w:val="24"/>
        </w:rPr>
        <w:t xml:space="preserve"> входит организация и проведение мероприятия.</w:t>
      </w:r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1.4. Сроки подачи заявки на участие (сроки внесения </w:t>
      </w:r>
      <w:proofErr w:type="spellStart"/>
      <w:r>
        <w:rPr>
          <w:rFonts w:ascii="Times New Roman" w:hAnsi="Times New Roman"/>
          <w:szCs w:val="24"/>
        </w:rPr>
        <w:t>оргвзноса</w:t>
      </w:r>
      <w:proofErr w:type="spellEnd"/>
      <w:r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color w:val="000000"/>
          <w:szCs w:val="24"/>
        </w:rPr>
        <w:t>до 20 апреля 2026 г.</w:t>
      </w:r>
    </w:p>
    <w:p w:rsidR="009C1371" w:rsidRDefault="00BA004F">
      <w:pPr>
        <w:pStyle w:val="a0"/>
        <w:spacing w:line="240" w:lineRule="auto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2. Обязанности сторон:</w:t>
      </w:r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организовать участие в мероприятии участников «Заказчика».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«Заказчик» обязан: принять участие и оплатить </w:t>
      </w:r>
      <w:proofErr w:type="spellStart"/>
      <w:r>
        <w:rPr>
          <w:rFonts w:ascii="Times New Roman" w:hAnsi="Times New Roman"/>
          <w:szCs w:val="24"/>
        </w:rPr>
        <w:t>оргвзнос</w:t>
      </w:r>
      <w:proofErr w:type="spellEnd"/>
      <w:r>
        <w:rPr>
          <w:rFonts w:ascii="Times New Roman" w:hAnsi="Times New Roman"/>
          <w:szCs w:val="24"/>
        </w:rPr>
        <w:t xml:space="preserve"> за участие в мероприятии по цене, указанной в п.3.1 настоящего договора.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3. Цена договора и порядок расчетов</w:t>
      </w:r>
      <w:r>
        <w:rPr>
          <w:rFonts w:ascii="Times New Roman" w:hAnsi="Times New Roman"/>
          <w:szCs w:val="24"/>
        </w:rPr>
        <w:t>: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Цена настоящего договора составляет</w:t>
      </w:r>
      <w:r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Cs w:val="24"/>
        </w:rPr>
        <w:t>5000 (Пять тысяч)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Cs w:val="24"/>
        </w:rPr>
        <w:t>рублей 00 копеек</w:t>
      </w:r>
      <w:r>
        <w:rPr>
          <w:rFonts w:ascii="Times New Roman" w:hAnsi="Times New Roman"/>
          <w:szCs w:val="24"/>
        </w:rPr>
        <w:t>, исходя из стоимости организационного взноса за участие. НДС не облагается (на основании п. 1 ст. 145 НК РФ).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Цена является твердой и определяется на весь срок исполнения настоящего договора.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3.2. Оплата </w:t>
      </w:r>
      <w:proofErr w:type="spellStart"/>
      <w:r>
        <w:rPr>
          <w:rFonts w:ascii="Times New Roman" w:hAnsi="Times New Roman"/>
          <w:szCs w:val="24"/>
        </w:rPr>
        <w:t>оргвзноса</w:t>
      </w:r>
      <w:proofErr w:type="spellEnd"/>
      <w:r>
        <w:rPr>
          <w:rFonts w:ascii="Times New Roman" w:hAnsi="Times New Roman"/>
          <w:szCs w:val="24"/>
        </w:rPr>
        <w:t xml:space="preserve"> «Заказчиком» осуществляется в безналичном порядке в размере </w:t>
      </w:r>
      <w:r>
        <w:rPr>
          <w:rFonts w:ascii="Times New Roman" w:hAnsi="Times New Roman"/>
          <w:b/>
          <w:szCs w:val="24"/>
        </w:rPr>
        <w:t>100% аванса</w:t>
      </w:r>
      <w:r>
        <w:rPr>
          <w:rFonts w:ascii="Times New Roman" w:hAnsi="Times New Roman"/>
          <w:szCs w:val="24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</w:t>
      </w:r>
      <w:proofErr w:type="spellStart"/>
      <w:r>
        <w:rPr>
          <w:rFonts w:ascii="Times New Roman" w:hAnsi="Times New Roman"/>
          <w:szCs w:val="24"/>
        </w:rPr>
        <w:t>оргзноса</w:t>
      </w:r>
      <w:proofErr w:type="spellEnd"/>
      <w:r>
        <w:rPr>
          <w:rFonts w:ascii="Times New Roman" w:hAnsi="Times New Roman"/>
          <w:szCs w:val="24"/>
        </w:rPr>
        <w:t>, указанных в Положении мероприятия.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 Оплата производится за счет средств ______________________.  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4. Ответственность сторон: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rFonts w:ascii="Times New Roman" w:hAnsi="Times New Roman"/>
          <w:szCs w:val="24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5. Срок действия договора: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6. Порядок разрешения споров: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6.1. Все споры и разногласия, возникающие между сторонами по настоящему договору или в связи </w:t>
      </w:r>
      <w:r>
        <w:rPr>
          <w:rFonts w:ascii="Times New Roman" w:hAnsi="Times New Roman"/>
          <w:szCs w:val="24"/>
        </w:rPr>
        <w:lastRenderedPageBreak/>
        <w:t>с ним, разрешаются путем переговоров между сторонами.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7. Заключительные положения:</w:t>
      </w:r>
    </w:p>
    <w:p w:rsidR="009C1371" w:rsidRDefault="00BA004F">
      <w:pPr>
        <w:pStyle w:val="a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</w:t>
      </w:r>
      <w:proofErr w:type="gramStart"/>
      <w:r>
        <w:rPr>
          <w:rFonts w:ascii="Times New Roman" w:hAnsi="Times New Roman"/>
          <w:szCs w:val="24"/>
        </w:rPr>
        <w:t>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</w:t>
      </w:r>
      <w:proofErr w:type="gramEnd"/>
      <w:r>
        <w:rPr>
          <w:rFonts w:ascii="Times New Roman" w:hAnsi="Times New Roman"/>
          <w:szCs w:val="24"/>
        </w:rPr>
        <w:t xml:space="preserve"> для Заказчика и Исполнителя.</w:t>
      </w:r>
    </w:p>
    <w:p w:rsidR="009C1371" w:rsidRDefault="00BA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Адреса и банковские реквизиты сторон:</w:t>
      </w:r>
    </w:p>
    <w:tbl>
      <w:tblPr>
        <w:tblW w:w="1049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246"/>
        <w:gridCol w:w="5244"/>
      </w:tblGrid>
      <w:tr w:rsidR="009C1371">
        <w:trPr>
          <w:trHeight w:val="5935"/>
        </w:trPr>
        <w:tc>
          <w:tcPr>
            <w:tcW w:w="5246" w:type="dxa"/>
          </w:tcPr>
          <w:p w:rsidR="009C1371" w:rsidRDefault="00BA004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ЗАКАЗЧИК:</w:t>
            </w: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1371" w:rsidRDefault="00BA004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___________________/ __________</w:t>
            </w:r>
          </w:p>
        </w:tc>
        <w:tc>
          <w:tcPr>
            <w:tcW w:w="5244" w:type="dxa"/>
          </w:tcPr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ИСПОЛНИТЕЛЬ: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КАУ АГДНТ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юридический адрес: 656043 г. Барнаул, Ползунова 41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фактический адрес: 656041 г. Барнаул, ул. Крупской, д.97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ИНН/КПП  2225029740/222501001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Банковский счет: 40102810445370000043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Казначейский счет: 03224643010000005100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МИНИСТЕРСТВО ФИНАНСОВ АЛТАЙСКОГО КРАЯ (краевое автономное учреждение «Алтайский государственный Дом народного творчества»,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/с 902Ш9584000)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015004950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банка: ОКЦ №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СибГУ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Банка России//УФК по Новосибирской области, г. Новосибирск</w:t>
            </w: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поступления: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средств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 приносящей доход деятельности (ПД)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C1371" w:rsidRDefault="009C13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1371" w:rsidRDefault="009C13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C1371" w:rsidRDefault="00BA00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___________________/ А.А. Панюков</w:t>
            </w:r>
          </w:p>
        </w:tc>
      </w:tr>
    </w:tbl>
    <w:p w:rsidR="009C1371" w:rsidRDefault="009C1371">
      <w:pPr>
        <w:jc w:val="both"/>
        <w:rPr>
          <w:rFonts w:ascii="Times New Roman" w:hAnsi="Times New Roman"/>
          <w:szCs w:val="24"/>
        </w:rPr>
      </w:pPr>
    </w:p>
    <w:p w:rsidR="009C1371" w:rsidRDefault="009C1371">
      <w:pPr>
        <w:rPr>
          <w:sz w:val="22"/>
          <w:szCs w:val="22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BA004F">
      <w:pPr>
        <w:jc w:val="both"/>
        <w:rPr>
          <w:rFonts w:ascii="Times New Roman" w:hAnsi="Times New Roman"/>
          <w:sz w:val="28"/>
        </w:rPr>
      </w:pPr>
      <w:r>
        <w:br w:type="page"/>
      </w:r>
    </w:p>
    <w:p w:rsidR="009C1371" w:rsidRDefault="00BA004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к Договору </w:t>
      </w:r>
    </w:p>
    <w:p w:rsidR="009C1371" w:rsidRDefault="00BA004F">
      <w:pPr>
        <w:jc w:val="right"/>
        <w:rPr>
          <w:sz w:val="22"/>
          <w:szCs w:val="22"/>
        </w:rPr>
      </w:pPr>
      <w:r>
        <w:rPr>
          <w:sz w:val="22"/>
          <w:szCs w:val="22"/>
        </w:rPr>
        <w:t>№ ______от «__»_________2026 г.</w:t>
      </w:r>
    </w:p>
    <w:p w:rsidR="009C1371" w:rsidRDefault="009C1371">
      <w:pPr>
        <w:jc w:val="right"/>
        <w:rPr>
          <w:sz w:val="22"/>
          <w:szCs w:val="22"/>
        </w:rPr>
      </w:pPr>
    </w:p>
    <w:p w:rsidR="009C1371" w:rsidRDefault="00BA00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9C1371" w:rsidRDefault="009C1371">
      <w:pPr>
        <w:jc w:val="right"/>
        <w:rPr>
          <w:sz w:val="22"/>
          <w:szCs w:val="22"/>
        </w:rPr>
      </w:pPr>
    </w:p>
    <w:tbl>
      <w:tblPr>
        <w:tblW w:w="10563" w:type="dxa"/>
        <w:tblLayout w:type="fixed"/>
        <w:tblLook w:val="0000" w:firstRow="0" w:lastRow="0" w:firstColumn="0" w:lastColumn="0" w:noHBand="0" w:noVBand="0"/>
      </w:tblPr>
      <w:tblGrid>
        <w:gridCol w:w="534"/>
        <w:gridCol w:w="4674"/>
        <w:gridCol w:w="1422"/>
        <w:gridCol w:w="1413"/>
        <w:gridCol w:w="1276"/>
        <w:gridCol w:w="1244"/>
      </w:tblGrid>
      <w:tr w:rsidR="009C13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9C137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C1371" w:rsidRDefault="00BA00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 w:rsidR="009C1371" w:rsidRDefault="009C13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 w:rsidR="009C1371" w:rsidRDefault="00BA00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 w:rsidR="009C1371" w:rsidRDefault="00BA00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 w:rsidR="009C1371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9C1371">
            <w:pPr>
              <w:numPr>
                <w:ilvl w:val="0"/>
                <w:numId w:val="2"/>
              </w:num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Оказание платных услуг по организации участия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bookmarkStart w:id="1" w:name="_GoBack_Копия_2"/>
            <w:bookmarkEnd w:id="1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XXIII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краевом фестивале театральных коллективов «Театральный разъезд»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(оплата организационного взноса за участие в мероприятии)</w:t>
            </w:r>
            <w:r>
              <w:rPr>
                <w:color w:val="000000"/>
                <w:sz w:val="22"/>
                <w:szCs w:val="22"/>
              </w:rPr>
              <w:t xml:space="preserve">, 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.:</w:t>
            </w:r>
          </w:p>
          <w:p w:rsidR="009C1371" w:rsidRDefault="00BA00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 w:rsidR="009C1371" w:rsidRDefault="009C137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9C1371" w:rsidRDefault="00BA004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 w:rsidR="009C1371" w:rsidRDefault="009C137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9C1371" w:rsidRDefault="009C1371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9C137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9C137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C1371" w:rsidRDefault="009C1371">
      <w:pPr>
        <w:jc w:val="right"/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15"/>
        <w:gridCol w:w="5216"/>
      </w:tblGrid>
      <w:tr w:rsidR="009C1371">
        <w:trPr>
          <w:trHeight w:val="1208"/>
        </w:trPr>
        <w:tc>
          <w:tcPr>
            <w:tcW w:w="5107" w:type="dxa"/>
          </w:tcPr>
          <w:p w:rsidR="009C1371" w:rsidRDefault="00BA00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9C1371" w:rsidRDefault="009C1371">
            <w:pPr>
              <w:rPr>
                <w:sz w:val="22"/>
                <w:szCs w:val="22"/>
              </w:rPr>
            </w:pPr>
          </w:p>
          <w:p w:rsidR="009C1371" w:rsidRDefault="009C1371">
            <w:pPr>
              <w:rPr>
                <w:sz w:val="22"/>
                <w:szCs w:val="22"/>
              </w:rPr>
            </w:pPr>
          </w:p>
          <w:p w:rsidR="009C1371" w:rsidRDefault="00BA004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108" w:type="dxa"/>
          </w:tcPr>
          <w:p w:rsidR="009C1371" w:rsidRDefault="00BA00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 w:rsidR="009C1371" w:rsidRDefault="009C1371">
            <w:pPr>
              <w:rPr>
                <w:sz w:val="22"/>
                <w:szCs w:val="22"/>
              </w:rPr>
            </w:pPr>
          </w:p>
          <w:p w:rsidR="009C1371" w:rsidRDefault="009C1371">
            <w:pPr>
              <w:rPr>
                <w:sz w:val="22"/>
                <w:szCs w:val="22"/>
              </w:rPr>
            </w:pPr>
          </w:p>
          <w:p w:rsidR="009C1371" w:rsidRDefault="00BA004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 w:rsidR="009C1371" w:rsidRDefault="009C1371">
      <w:pPr>
        <w:jc w:val="right"/>
        <w:rPr>
          <w:sz w:val="22"/>
          <w:szCs w:val="22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both"/>
        <w:rPr>
          <w:rFonts w:ascii="Times New Roman" w:hAnsi="Times New Roman"/>
          <w:sz w:val="28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BA004F">
      <w:pPr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ПРИЛОЖЕНИЕ №3</w:t>
      </w: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BA004F">
      <w:pPr>
        <w:spacing w:line="1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АНКЕТА-ЗАЯВКА</w:t>
      </w:r>
    </w:p>
    <w:p w:rsidR="009C1371" w:rsidRDefault="00BA004F">
      <w:pPr>
        <w:spacing w:line="100" w:lineRule="atLeast"/>
        <w:jc w:val="center"/>
      </w:pPr>
      <w:r>
        <w:rPr>
          <w:rFonts w:ascii="Times New Roman" w:hAnsi="Times New Roman"/>
          <w:sz w:val="28"/>
        </w:rPr>
        <w:t>участника XXII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краевого фестиваля театральных коллективов</w:t>
      </w:r>
    </w:p>
    <w:p w:rsidR="009C1371" w:rsidRDefault="00BA004F">
      <w:pPr>
        <w:spacing w:line="1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«Театральный разъезд»</w:t>
      </w:r>
    </w:p>
    <w:p w:rsidR="009C1371" w:rsidRDefault="009C1371">
      <w:pPr>
        <w:spacing w:line="100" w:lineRule="atLeast"/>
        <w:jc w:val="both"/>
        <w:rPr>
          <w:rFonts w:ascii="Times New Roman" w:hAnsi="Times New Roman"/>
          <w:b/>
          <w:sz w:val="28"/>
        </w:rPr>
      </w:pP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Район/город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Учреждение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коллектива 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телефон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Электронная почта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8"/>
        </w:rPr>
        <w:t xml:space="preserve">Отметить тему </w:t>
      </w:r>
    </w:p>
    <w:tbl>
      <w:tblPr>
        <w:tblW w:w="9810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26"/>
        <w:gridCol w:w="955"/>
        <w:gridCol w:w="2195"/>
        <w:gridCol w:w="935"/>
        <w:gridCol w:w="2100"/>
        <w:gridCol w:w="899"/>
      </w:tblGrid>
      <w:tr w:rsidR="009C1371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pStyle w:val="1b"/>
              <w:widowControl/>
              <w:spacing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pStyle w:val="1b"/>
              <w:widowControl/>
              <w:spacing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BA004F">
            <w:pPr>
              <w:pStyle w:val="1b"/>
              <w:widowControl/>
              <w:spacing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</w:tr>
      <w:tr w:rsidR="009C1371">
        <w:tc>
          <w:tcPr>
            <w:tcW w:w="2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«Я люблю тебя, жизнь...»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9C1371">
            <w:pPr>
              <w:pStyle w:val="1b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spacing w:line="36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«Странные люди»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9C1371">
            <w:pPr>
              <w:pStyle w:val="1b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371" w:rsidRDefault="00BA004F">
            <w:pPr>
              <w:spacing w:line="36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«Юбилей»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71" w:rsidRDefault="009C1371">
            <w:pPr>
              <w:pStyle w:val="1b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C1371" w:rsidRDefault="009C1371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литературной основы 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спектакля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спектакля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актёров (всего)                  (жен./дев.</w:t>
      </w:r>
      <w:proofErr w:type="gramStart"/>
      <w:r>
        <w:rPr>
          <w:rFonts w:ascii="Times New Roman" w:hAnsi="Times New Roman"/>
          <w:sz w:val="28"/>
        </w:rPr>
        <w:t xml:space="preserve">         ,</w:t>
      </w:r>
      <w:proofErr w:type="gramEnd"/>
      <w:r>
        <w:rPr>
          <w:rFonts w:ascii="Times New Roman" w:hAnsi="Times New Roman"/>
          <w:sz w:val="28"/>
        </w:rPr>
        <w:t xml:space="preserve"> муж./мал.      )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Детей до 14 лет 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Молодёжи (14–35 лет)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Примерное количество зрителей, посмотревших </w:t>
      </w:r>
      <w:r>
        <w:rPr>
          <w:rFonts w:ascii="Times New Roman" w:hAnsi="Times New Roman"/>
          <w:color w:val="000000"/>
          <w:sz w:val="28"/>
        </w:rPr>
        <w:t>спектакль, фрагмент спектакля или литературную композицию</w:t>
      </w:r>
      <w:r>
        <w:rPr>
          <w:rFonts w:ascii="Times New Roman" w:hAnsi="Times New Roman"/>
          <w:sz w:val="28"/>
        </w:rPr>
        <w:t xml:space="preserve"> ______________</w:t>
      </w: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видеозапись </w:t>
      </w:r>
    </w:p>
    <w:p w:rsidR="009C1371" w:rsidRDefault="009C1371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C1371" w:rsidRDefault="009C1371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C1371" w:rsidRDefault="00BA004F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Дата  заполнения      </w:t>
      </w: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9C1371">
      <w:pPr>
        <w:jc w:val="right"/>
        <w:rPr>
          <w:rFonts w:ascii="Times New Roman" w:hAnsi="Times New Roman"/>
          <w:b/>
          <w:bCs/>
          <w:szCs w:val="24"/>
        </w:rPr>
      </w:pPr>
    </w:p>
    <w:p w:rsidR="009C1371" w:rsidRDefault="00BA004F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рамках мероприятий 2026 года звание «Народный (образцовый) самодеятельный коллектив Алтайского края»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подтверждают </w:t>
      </w:r>
      <w:r>
        <w:rPr>
          <w:rFonts w:ascii="Times New Roman" w:hAnsi="Times New Roman"/>
          <w:color w:val="000000"/>
          <w:sz w:val="28"/>
          <w:szCs w:val="28"/>
        </w:rPr>
        <w:t>следующие театральные коллективы: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театр кукол «Колобок» поселенческого МКУК «Алтайский культурно-досуговый центр»;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народный театр районного Дома культуры МБУК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МфКЦ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 н</w:t>
      </w:r>
      <w:r>
        <w:rPr>
          <w:rFonts w:ascii="Times New Roman" w:hAnsi="Times New Roman"/>
          <w:sz w:val="26"/>
          <w:szCs w:val="26"/>
        </w:rPr>
        <w:t>ародный театр РДК МКУК «Волчихинский многофункциональный культурный центр»;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 xml:space="preserve">ародный театр «Раёк» МКУК «Районная централизованная клубная система»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Залесовского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 xml:space="preserve">ародный молодёжный театр миниатюр «Ракурс» МКУК «Районная централизованная клубная система» </w:t>
      </w:r>
      <w:proofErr w:type="spellStart"/>
      <w:r>
        <w:rPr>
          <w:rFonts w:ascii="Times New Roman" w:hAnsi="Times New Roman"/>
          <w:sz w:val="26"/>
          <w:szCs w:val="26"/>
        </w:rPr>
        <w:t>Залесовского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 xml:space="preserve">ародный театр «Печки-лавочки»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Карамышевского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Дома культуры МБУК «КИЦ»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Змеиногорского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- народный театр «Балагур»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Саввушинского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Дома культуры МБУК «КИЦ»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Змеиногорского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о</w:t>
      </w:r>
      <w:r>
        <w:rPr>
          <w:rFonts w:ascii="Times New Roman" w:hAnsi="Times New Roman"/>
          <w:sz w:val="26"/>
          <w:szCs w:val="26"/>
        </w:rPr>
        <w:t>бразцовая театральная студия «Тема» МБУК «</w:t>
      </w:r>
      <w:proofErr w:type="spellStart"/>
      <w:r>
        <w:rPr>
          <w:rFonts w:ascii="Times New Roman" w:hAnsi="Times New Roman"/>
          <w:sz w:val="26"/>
          <w:szCs w:val="26"/>
        </w:rPr>
        <w:t>Калманский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КИЦ» </w:t>
      </w:r>
      <w:proofErr w:type="spellStart"/>
      <w:r>
        <w:rPr>
          <w:rFonts w:ascii="Times New Roman" w:hAnsi="Times New Roman"/>
          <w:sz w:val="26"/>
          <w:szCs w:val="26"/>
        </w:rPr>
        <w:t>Калманского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 xml:space="preserve">ародный театр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Корниловского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Дома культуры МБУК «Культурно-информационный центр» Каменского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театр «Сказ» Толстовского сельского Дома культуры МБУК «Культурно-информационный центр» Каменского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 xml:space="preserve">ародный театр «Млечный путь»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Новоярковского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Дома культуры МБУК «Культурно-информационный центр» Каменского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театр МБУК "Многофункциональный культурный центр» Красногорского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 xml:space="preserve">ародный театр МБУК «Многофункциональный культурный центр»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Крутихинского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театр «</w:t>
      </w:r>
      <w:proofErr w:type="spellStart"/>
      <w:r>
        <w:rPr>
          <w:rFonts w:ascii="Times New Roman" w:hAnsi="Times New Roman"/>
          <w:sz w:val="26"/>
          <w:szCs w:val="26"/>
        </w:rPr>
        <w:t>НаБис</w:t>
      </w:r>
      <w:proofErr w:type="spellEnd"/>
      <w:r>
        <w:rPr>
          <w:rFonts w:ascii="Times New Roman" w:hAnsi="Times New Roman"/>
          <w:sz w:val="26"/>
          <w:szCs w:val="26"/>
        </w:rPr>
        <w:t xml:space="preserve">» Красноярского СДК МБУК «МФКЦ» </w:t>
      </w:r>
      <w:proofErr w:type="spellStart"/>
      <w:r>
        <w:rPr>
          <w:rFonts w:ascii="Times New Roman" w:hAnsi="Times New Roman"/>
          <w:sz w:val="26"/>
          <w:szCs w:val="26"/>
        </w:rPr>
        <w:t>Поспелихинского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>ародный театр миниатюр «Завалинка» МБУК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Топчихинский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центральный Дом культуры»;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театр МБУК «</w:t>
      </w:r>
      <w:proofErr w:type="spellStart"/>
      <w:r>
        <w:rPr>
          <w:rFonts w:ascii="Times New Roman" w:hAnsi="Times New Roman"/>
          <w:sz w:val="26"/>
          <w:szCs w:val="26"/>
        </w:rPr>
        <w:t>Усть</w:t>
      </w:r>
      <w:proofErr w:type="spellEnd"/>
      <w:r>
        <w:rPr>
          <w:rFonts w:ascii="Times New Roman" w:hAnsi="Times New Roman"/>
          <w:sz w:val="26"/>
          <w:szCs w:val="26"/>
        </w:rPr>
        <w:t>-Пристанский районный Дом культуры»;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>ародный театр «Единство» МБУК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Хабарский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МДК»;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о</w:t>
      </w:r>
      <w:r>
        <w:rPr>
          <w:rFonts w:ascii="Times New Roman" w:hAnsi="Times New Roman"/>
          <w:sz w:val="26"/>
          <w:szCs w:val="26"/>
        </w:rPr>
        <w:t>бразцовый театр «Главные роли» МБУК «Дворец культуры г. Барнаул»;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>ародный театр-студия «Зеркало» МБУК «Городской Дом культуры «Строитель»» г. Заринска;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шоу-театр «</w:t>
      </w:r>
      <w:proofErr w:type="spellStart"/>
      <w:r>
        <w:rPr>
          <w:rFonts w:ascii="Times New Roman" w:hAnsi="Times New Roman"/>
          <w:sz w:val="26"/>
          <w:szCs w:val="26"/>
        </w:rPr>
        <w:t>Фэнтези</w:t>
      </w:r>
      <w:proofErr w:type="spellEnd"/>
      <w:r>
        <w:rPr>
          <w:rFonts w:ascii="Times New Roman" w:hAnsi="Times New Roman"/>
          <w:sz w:val="26"/>
          <w:szCs w:val="26"/>
        </w:rPr>
        <w:t>» МБУК «Городской Дом культуры «Строитель»» г. Заринска;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о</w:t>
      </w:r>
      <w:r>
        <w:rPr>
          <w:rFonts w:ascii="Times New Roman" w:hAnsi="Times New Roman"/>
          <w:color w:val="000000"/>
          <w:sz w:val="26"/>
          <w:szCs w:val="26"/>
        </w:rPr>
        <w:t>бразцовый театр  «Колосок» МБОУ ДОД «Каменская детская музыкальная школа № 1»;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о</w:t>
      </w:r>
      <w:r>
        <w:rPr>
          <w:rFonts w:ascii="Times New Roman" w:hAnsi="Times New Roman"/>
          <w:sz w:val="26"/>
          <w:szCs w:val="26"/>
        </w:rPr>
        <w:t>бразцовая театральная студия «Солнышки» муниципального бюджетного учреждения культуры г. Новоалтайска «Культурно-досуговый центр «Космос»;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о</w:t>
      </w:r>
      <w:r>
        <w:rPr>
          <w:rFonts w:ascii="Times New Roman" w:hAnsi="Times New Roman"/>
          <w:color w:val="000000"/>
          <w:sz w:val="26"/>
          <w:szCs w:val="26"/>
        </w:rPr>
        <w:t xml:space="preserve">бразцовый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театр-студии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«Аз-Арт» муниципального бюджетного учреждения культуры г. Новоалтайска «Культурно-досуговый центр «Космос»;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color w:val="000000"/>
          <w:sz w:val="26"/>
          <w:szCs w:val="26"/>
        </w:rPr>
        <w:t>- н</w:t>
      </w:r>
      <w:r>
        <w:rPr>
          <w:rFonts w:ascii="Times New Roman" w:hAnsi="Times New Roman"/>
          <w:sz w:val="26"/>
          <w:szCs w:val="26"/>
        </w:rPr>
        <w:t>ародный молодёжный театр «Экспресс» МБУ  «Городской Дворец культуры» г. Рубцовска;</w:t>
      </w:r>
    </w:p>
    <w:p w:rsidR="009C1371" w:rsidRDefault="00BA004F">
      <w:pPr>
        <w:ind w:firstLine="283"/>
        <w:jc w:val="both"/>
      </w:pPr>
      <w:r>
        <w:rPr>
          <w:rFonts w:ascii="Times New Roman" w:hAnsi="Times New Roman"/>
          <w:sz w:val="26"/>
          <w:szCs w:val="26"/>
        </w:rPr>
        <w:t>- н</w:t>
      </w:r>
      <w:r>
        <w:rPr>
          <w:rFonts w:ascii="Times New Roman" w:hAnsi="Times New Roman"/>
          <w:color w:val="000000"/>
          <w:sz w:val="26"/>
          <w:szCs w:val="26"/>
        </w:rPr>
        <w:t>ародный театр Семёновского сельского Дома культуры филиала МБУК «Городской Дом культуры города Славгорода».</w:t>
      </w:r>
    </w:p>
    <w:p w:rsidR="009C1371" w:rsidRDefault="009C1371">
      <w:pPr>
        <w:ind w:firstLine="283"/>
        <w:jc w:val="both"/>
        <w:rPr>
          <w:rFonts w:ascii="Times New Roman" w:hAnsi="Times New Roman"/>
          <w:sz w:val="28"/>
        </w:rPr>
      </w:pPr>
    </w:p>
    <w:sectPr w:rsidR="009C1371">
      <w:pgSz w:w="11906" w:h="16838"/>
      <w:pgMar w:top="810" w:right="821" w:bottom="938" w:left="87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charset w:val="CC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0AB8"/>
    <w:multiLevelType w:val="multilevel"/>
    <w:tmpl w:val="D9B82A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798A799A"/>
    <w:multiLevelType w:val="multilevel"/>
    <w:tmpl w:val="9816EF88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9C1371"/>
    <w:rsid w:val="009C1371"/>
    <w:rsid w:val="00BA004F"/>
    <w:rsid w:val="00E2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color w:val="00000A"/>
      <w:sz w:val="24"/>
    </w:rPr>
  </w:style>
  <w:style w:type="paragraph" w:styleId="1">
    <w:name w:val="heading 1"/>
    <w:basedOn w:val="11111111111111"/>
    <w:next w:val="a0"/>
    <w:uiPriority w:val="9"/>
    <w:qFormat/>
    <w:pPr>
      <w:widowControl/>
      <w:numPr>
        <w:numId w:val="1"/>
      </w:numPr>
      <w:jc w:val="center"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11111111111111"/>
    <w:next w:val="a0"/>
    <w:uiPriority w:val="9"/>
    <w:qFormat/>
    <w:pPr>
      <w:widowControl/>
      <w:numPr>
        <w:ilvl w:val="1"/>
        <w:numId w:val="1"/>
      </w:numPr>
      <w:spacing w:before="200"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11111111111111"/>
    <w:next w:val="a0"/>
    <w:uiPriority w:val="9"/>
    <w:qFormat/>
    <w:pPr>
      <w:numPr>
        <w:ilvl w:val="2"/>
        <w:numId w:val="1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11111111111111"/>
    <w:next w:val="a0"/>
    <w:uiPriority w:val="9"/>
    <w:qFormat/>
    <w:pPr>
      <w:numPr>
        <w:ilvl w:val="7"/>
        <w:numId w:val="1"/>
      </w:numPr>
      <w:spacing w:after="60"/>
      <w:outlineLvl w:val="7"/>
    </w:pPr>
    <w:rPr>
      <w:rFonts w:ascii="Calibri" w:hAnsi="Calibri"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Указатель1"/>
    <w:link w:val="1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2">
    <w:name w:val="Цитата1"/>
    <w:link w:val="110"/>
    <w:qFormat/>
  </w:style>
  <w:style w:type="character" w:customStyle="1" w:styleId="WW8Num5z7">
    <w:name w:val="WW8Num5z7"/>
    <w:link w:val="WW8Num5z71"/>
    <w:qFormat/>
  </w:style>
  <w:style w:type="character" w:customStyle="1" w:styleId="20">
    <w:name w:val="Заголовок 2 Знак"/>
    <w:link w:val="21"/>
    <w:qFormat/>
    <w:rPr>
      <w:rFonts w:ascii="Arial" w:hAnsi="Arial"/>
      <w:b/>
      <w:spacing w:val="28"/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3">
    <w:name w:val="Название объекта1"/>
    <w:link w:val="111"/>
    <w:qFormat/>
    <w:rPr>
      <w:i/>
      <w:sz w:val="24"/>
    </w:rPr>
  </w:style>
  <w:style w:type="character" w:customStyle="1" w:styleId="WW8Num1z4">
    <w:name w:val="WW8Num1z4"/>
    <w:link w:val="WW8Num1z4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6z1">
    <w:name w:val="WW8Num6z1"/>
    <w:link w:val="WW8Num6z11"/>
    <w:qFormat/>
    <w:rPr>
      <w:rFonts w:ascii="OpenSymbol" w:hAnsi="OpenSymbol"/>
    </w:rPr>
  </w:style>
  <w:style w:type="character" w:customStyle="1" w:styleId="WW8Num3z3">
    <w:name w:val="WW8Num3z3"/>
    <w:link w:val="WW8Num3z31"/>
    <w:qFormat/>
    <w:rPr>
      <w:rFonts w:ascii="Symbol" w:hAnsi="Symbol"/>
    </w:rPr>
  </w:style>
  <w:style w:type="character" w:customStyle="1" w:styleId="WW8Num5z6">
    <w:name w:val="WW8Num5z6"/>
    <w:link w:val="WW8Num5z61"/>
    <w:qFormat/>
  </w:style>
  <w:style w:type="character" w:customStyle="1" w:styleId="a4">
    <w:name w:val="Заголовок"/>
    <w:link w:val="111111111111111"/>
    <w:qFormat/>
    <w:rPr>
      <w:rFonts w:ascii="Liberation Sans" w:hAnsi="Liberation Sans"/>
      <w:sz w:val="28"/>
    </w:rPr>
  </w:style>
  <w:style w:type="character" w:customStyle="1" w:styleId="WW8Num5z4">
    <w:name w:val="WW8Num5z4"/>
    <w:link w:val="WW8Num5z41"/>
    <w:qFormat/>
  </w:style>
  <w:style w:type="character" w:customStyle="1" w:styleId="Textbody">
    <w:name w:val="Text body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basedOn w:val="a4"/>
    <w:qFormat/>
    <w:rPr>
      <w:rFonts w:ascii="Liberation Sans" w:hAnsi="Liberation Sans"/>
      <w:b/>
      <w:color w:val="808080"/>
      <w:sz w:val="28"/>
    </w:rPr>
  </w:style>
  <w:style w:type="character" w:customStyle="1" w:styleId="WW8Num1z0">
    <w:name w:val="WW8Num1z0"/>
    <w:link w:val="WW8Num1z01"/>
    <w:qFormat/>
  </w:style>
  <w:style w:type="character" w:customStyle="1" w:styleId="WW8Num5z3">
    <w:name w:val="WW8Num5z3"/>
    <w:link w:val="WW8Num5z31"/>
    <w:qFormat/>
  </w:style>
  <w:style w:type="character" w:customStyle="1" w:styleId="WW8Num4z8">
    <w:name w:val="WW8Num4z8"/>
    <w:link w:val="WW8Num4z81"/>
    <w:qFormat/>
  </w:style>
  <w:style w:type="character" w:customStyle="1" w:styleId="a5">
    <w:name w:val="Содержимое таблицы"/>
    <w:link w:val="112"/>
    <w:qFormat/>
  </w:style>
  <w:style w:type="character" w:customStyle="1" w:styleId="14">
    <w:name w:val="Текст выноски1"/>
    <w:link w:val="BalloonText1"/>
    <w:qFormat/>
    <w:rPr>
      <w:rFonts w:ascii="Tahoma" w:hAnsi="Tahoma"/>
      <w:color w:val="00000A"/>
      <w:sz w:val="16"/>
    </w:rPr>
  </w:style>
  <w:style w:type="character" w:customStyle="1" w:styleId="WW8Num1z1">
    <w:name w:val="WW8Num1z1"/>
    <w:link w:val="WW8Num1z11"/>
    <w:qFormat/>
  </w:style>
  <w:style w:type="character" w:customStyle="1" w:styleId="WW8Num4z6">
    <w:name w:val="WW8Num4z6"/>
    <w:link w:val="WW8Num4z61"/>
    <w:qFormat/>
  </w:style>
  <w:style w:type="character" w:customStyle="1" w:styleId="WW8Num5z2">
    <w:name w:val="WW8Num5z2"/>
    <w:link w:val="WW8Num5z21"/>
    <w:qFormat/>
  </w:style>
  <w:style w:type="character" w:customStyle="1" w:styleId="WW8Num4z7">
    <w:name w:val="WW8Num4z7"/>
    <w:link w:val="WW8Num4z71"/>
    <w:qFormat/>
  </w:style>
  <w:style w:type="character" w:customStyle="1" w:styleId="15">
    <w:name w:val="Заголовок 1 Знак"/>
    <w:link w:val="113"/>
    <w:qFormat/>
    <w:rPr>
      <w:rFonts w:ascii="Times New Roman" w:hAnsi="Times New Roman"/>
      <w:b/>
      <w:sz w:val="20"/>
    </w:rPr>
  </w:style>
  <w:style w:type="character" w:customStyle="1" w:styleId="WW8Num4z1">
    <w:name w:val="WW8Num4z1"/>
    <w:link w:val="WW8Num4z11"/>
    <w:qFormat/>
    <w:rPr>
      <w:rFonts w:ascii="OpenSymbol" w:hAnsi="OpenSymbol"/>
    </w:rPr>
  </w:style>
  <w:style w:type="character" w:customStyle="1" w:styleId="a6">
    <w:name w:val="Текст выноски Знак"/>
    <w:link w:val="16"/>
    <w:qFormat/>
    <w:rPr>
      <w:rFonts w:ascii="Tahoma" w:hAnsi="Tahoma"/>
      <w:sz w:val="16"/>
    </w:rPr>
  </w:style>
  <w:style w:type="character" w:customStyle="1" w:styleId="WW8Num2z0">
    <w:name w:val="WW8Num2z0"/>
    <w:link w:val="WW8Num2z01"/>
    <w:qFormat/>
    <w:rPr>
      <w:rFonts w:ascii="Symbol" w:hAnsi="Symbol"/>
      <w:sz w:val="24"/>
    </w:rPr>
  </w:style>
  <w:style w:type="character" w:customStyle="1" w:styleId="WW8Num5z8">
    <w:name w:val="WW8Num5z8"/>
    <w:link w:val="WW8Num5z81"/>
    <w:qFormat/>
  </w:style>
  <w:style w:type="character" w:customStyle="1" w:styleId="a7">
    <w:name w:val="Маркеры списка"/>
    <w:link w:val="17"/>
    <w:qFormat/>
    <w:rPr>
      <w:rFonts w:ascii="OpenSymbol" w:hAnsi="OpenSymbol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22">
    <w:name w:val="Название объекта2"/>
    <w:link w:val="210"/>
    <w:qFormat/>
    <w:rPr>
      <w:rFonts w:ascii="Liberation Serif" w:hAnsi="Liberation Serif"/>
      <w:b/>
      <w:color w:val="000000"/>
      <w:sz w:val="56"/>
    </w:rPr>
  </w:style>
  <w:style w:type="character" w:customStyle="1" w:styleId="user">
    <w:name w:val="Символ нумерации (user)"/>
    <w:link w:val="18"/>
    <w:qFormat/>
    <w:rPr>
      <w:b w:val="0"/>
    </w:rPr>
  </w:style>
  <w:style w:type="character" w:customStyle="1" w:styleId="WW8Num2z1">
    <w:name w:val="WW8Num2z1"/>
    <w:link w:val="WW8Num2z11"/>
    <w:qFormat/>
    <w:rPr>
      <w:rFonts w:ascii="OpenSymbol" w:hAnsi="OpenSymbol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30">
    <w:name w:val="Основной шрифт абзаца3"/>
    <w:link w:val="31"/>
    <w:qFormat/>
  </w:style>
  <w:style w:type="character" w:customStyle="1" w:styleId="WW8Num2z3">
    <w:name w:val="WW8Num2z3"/>
    <w:link w:val="WW8Num2z31"/>
    <w:qFormat/>
    <w:rPr>
      <w:rFonts w:ascii="Symbol" w:hAnsi="Symbol"/>
    </w:rPr>
  </w:style>
  <w:style w:type="character" w:customStyle="1" w:styleId="WW8Num1z5">
    <w:name w:val="WW8Num1z5"/>
    <w:link w:val="WW8Num1z51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WW8Num4z5">
    <w:name w:val="WW8Num4z5"/>
    <w:link w:val="WW8Num4z51"/>
    <w:qFormat/>
  </w:style>
  <w:style w:type="character" w:customStyle="1" w:styleId="WW8Num6z0">
    <w:name w:val="WW8Num6z0"/>
    <w:link w:val="WW8Num6z01"/>
    <w:qFormat/>
    <w:rPr>
      <w:rFonts w:ascii="Wingdings" w:hAnsi="Wingdings"/>
    </w:rPr>
  </w:style>
  <w:style w:type="character" w:customStyle="1" w:styleId="WW8Num1z2">
    <w:name w:val="WW8Num1z2"/>
    <w:link w:val="WW8Num1z21"/>
    <w:qFormat/>
  </w:style>
  <w:style w:type="character" w:customStyle="1" w:styleId="32">
    <w:name w:val="Название объекта3"/>
    <w:link w:val="310"/>
    <w:qFormat/>
    <w:rPr>
      <w:i/>
      <w:sz w:val="24"/>
    </w:rPr>
  </w:style>
  <w:style w:type="character" w:customStyle="1" w:styleId="Heading11">
    <w:name w:val="Heading 11"/>
    <w:basedOn w:val="a4"/>
    <w:qFormat/>
    <w:rPr>
      <w:rFonts w:ascii="Times New Roman" w:hAnsi="Times New Roman"/>
      <w:b/>
      <w:sz w:val="22"/>
    </w:rPr>
  </w:style>
  <w:style w:type="character" w:customStyle="1" w:styleId="40">
    <w:name w:val="Указатель4"/>
    <w:link w:val="41"/>
    <w:qFormat/>
  </w:style>
  <w:style w:type="character" w:customStyle="1" w:styleId="80">
    <w:name w:val="Заголовок 8 Знак"/>
    <w:link w:val="81"/>
    <w:qFormat/>
    <w:rPr>
      <w:i/>
      <w:sz w:val="24"/>
    </w:rPr>
  </w:style>
  <w:style w:type="character" w:customStyle="1" w:styleId="WW8Num5z5">
    <w:name w:val="WW8Num5z5"/>
    <w:link w:val="WW8Num5z51"/>
    <w:qFormat/>
  </w:style>
  <w:style w:type="character" w:customStyle="1" w:styleId="WW8Num1z7">
    <w:name w:val="WW8Num1z7"/>
    <w:link w:val="WW8Num1z71"/>
    <w:qFormat/>
  </w:style>
  <w:style w:type="character" w:customStyle="1" w:styleId="WW8Num5z0">
    <w:name w:val="WW8Num5z0"/>
    <w:link w:val="WW8Num5z01"/>
    <w:qFormat/>
    <w:rPr>
      <w:rFonts w:ascii="Symbol" w:hAnsi="Symbol"/>
      <w:sz w:val="28"/>
    </w:rPr>
  </w:style>
  <w:style w:type="character" w:styleId="a8">
    <w:name w:val="Hyperlink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basedOn w:val="a4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WW8Num4z4">
    <w:name w:val="WW8Num4z4"/>
    <w:link w:val="WW8Num4z41"/>
    <w:qFormat/>
  </w:style>
  <w:style w:type="character" w:customStyle="1" w:styleId="33">
    <w:name w:val="Указатель3"/>
    <w:link w:val="3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4z0">
    <w:name w:val="WW8Num4z0"/>
    <w:link w:val="WW8Num4z01"/>
    <w:qFormat/>
    <w:rPr>
      <w:rFonts w:ascii="Symbol" w:hAnsi="Symbol"/>
    </w:rPr>
  </w:style>
  <w:style w:type="character" w:customStyle="1" w:styleId="WW8Num1z3">
    <w:name w:val="WW8Num1z3"/>
    <w:link w:val="WW8Num1z31"/>
    <w:qFormat/>
  </w:style>
  <w:style w:type="character" w:customStyle="1" w:styleId="WW8Num3z1">
    <w:name w:val="WW8Num3z1"/>
    <w:link w:val="WW8Num3z11"/>
    <w:qFormat/>
    <w:rPr>
      <w:rFonts w:ascii="OpenSymbol" w:hAnsi="OpenSymbol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8z0">
    <w:name w:val="WW8Num8z0"/>
    <w:link w:val="WW8Num8z01"/>
    <w:qFormat/>
    <w:rPr>
      <w:rFonts w:ascii="Symbol" w:hAnsi="Symbol"/>
    </w:rPr>
  </w:style>
  <w:style w:type="character" w:customStyle="1" w:styleId="WW8Num4z3">
    <w:name w:val="WW8Num4z3"/>
    <w:link w:val="WW8Num4z31"/>
    <w:qFormat/>
  </w:style>
  <w:style w:type="character" w:customStyle="1" w:styleId="211">
    <w:name w:val="Основной текст 21"/>
    <w:link w:val="2110"/>
    <w:qFormat/>
    <w:rPr>
      <w:rFonts w:ascii="Times New Roman" w:hAnsi="Times New Roman"/>
      <w:color w:val="00000A"/>
      <w:sz w:val="19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3">
    <w:name w:val="Указатель2"/>
    <w:link w:val="212"/>
    <w:qFormat/>
  </w:style>
  <w:style w:type="character" w:customStyle="1" w:styleId="List1">
    <w:name w:val="List1"/>
    <w:basedOn w:val="Textbody"/>
    <w:qFormat/>
  </w:style>
  <w:style w:type="character" w:customStyle="1" w:styleId="WW8Num5z1">
    <w:name w:val="WW8Num5z1"/>
    <w:link w:val="WW8Num5z11"/>
    <w:qFormat/>
    <w:rPr>
      <w:b w:val="0"/>
    </w:rPr>
  </w:style>
  <w:style w:type="character" w:customStyle="1" w:styleId="WW8Num1z8">
    <w:name w:val="WW8Num1z8"/>
    <w:link w:val="WW8Num1z81"/>
    <w:qFormat/>
  </w:style>
  <w:style w:type="character" w:styleId="a9">
    <w:name w:val="FollowedHyperlink"/>
    <w:rPr>
      <w:color w:val="800000"/>
      <w:u w:val="single"/>
    </w:rPr>
  </w:style>
  <w:style w:type="character" w:customStyle="1" w:styleId="Subtitle1">
    <w:name w:val="Subtitle1"/>
    <w:basedOn w:val="a4"/>
    <w:qFormat/>
    <w:rPr>
      <w:rFonts w:ascii="Liberation Sans" w:hAnsi="Liberation Sans"/>
      <w:sz w:val="36"/>
    </w:rPr>
  </w:style>
  <w:style w:type="character" w:customStyle="1" w:styleId="19">
    <w:name w:val="Основной шрифт абзаца1"/>
    <w:link w:val="114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WW8Num4z2">
    <w:name w:val="WW8Num4z2"/>
    <w:link w:val="WW8Num4z21"/>
    <w:qFormat/>
    <w:rPr>
      <w:rFonts w:ascii="Wingdings" w:hAnsi="Wingdings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DefaultParagraphFont0">
    <w:name w:val="Default Paragraph Font_0"/>
    <w:link w:val="DefaultParagraphFont01"/>
    <w:qFormat/>
  </w:style>
  <w:style w:type="character" w:customStyle="1" w:styleId="24">
    <w:name w:val="Основной шрифт абзаца2"/>
    <w:link w:val="213"/>
    <w:qFormat/>
  </w:style>
  <w:style w:type="character" w:customStyle="1" w:styleId="Heading21">
    <w:name w:val="Heading 21"/>
    <w:basedOn w:val="a4"/>
    <w:qFormat/>
    <w:rPr>
      <w:rFonts w:ascii="Arial" w:hAnsi="Arial"/>
      <w:b/>
      <w:spacing w:val="28"/>
      <w:sz w:val="24"/>
    </w:rPr>
  </w:style>
  <w:style w:type="character" w:customStyle="1" w:styleId="WW8Num3z0">
    <w:name w:val="WW8Num3z0"/>
    <w:link w:val="WW8Num3z01"/>
    <w:qFormat/>
    <w:rPr>
      <w:rFonts w:ascii="Symbol" w:hAnsi="Symbol"/>
      <w:color w:val="000000"/>
      <w:sz w:val="28"/>
    </w:rPr>
  </w:style>
  <w:style w:type="character" w:customStyle="1" w:styleId="aa">
    <w:name w:val="Заголовок таблицы"/>
    <w:basedOn w:val="a5"/>
    <w:link w:val="115"/>
    <w:qFormat/>
    <w:rPr>
      <w:b/>
    </w:rPr>
  </w:style>
  <w:style w:type="character" w:customStyle="1" w:styleId="WW8Num1z6">
    <w:name w:val="WW8Num1z6"/>
    <w:link w:val="WW8Num1z61"/>
    <w:qFormat/>
  </w:style>
  <w:style w:type="character" w:customStyle="1" w:styleId="ab">
    <w:name w:val="Символ нумерации"/>
    <w:qFormat/>
  </w:style>
  <w:style w:type="character" w:styleId="ac">
    <w:name w:val="Strong"/>
    <w:qFormat/>
    <w:rPr>
      <w:b/>
      <w:bCs/>
    </w:rPr>
  </w:style>
  <w:style w:type="paragraph" w:customStyle="1" w:styleId="1a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d">
    <w:name w:val="List"/>
    <w:basedOn w:val="a0"/>
  </w:style>
  <w:style w:type="paragraph" w:styleId="ae">
    <w:name w:val="caption"/>
    <w:basedOn w:val="a"/>
    <w:qFormat/>
    <w:pPr>
      <w:spacing w:before="120" w:after="120"/>
    </w:pPr>
    <w:rPr>
      <w:i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6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110">
    <w:name w:val="Заголовок111"/>
    <w:basedOn w:val="a"/>
    <w:next w:val="a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11">
    <w:name w:val="Заголовок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0">
    <w:name w:val="Указатель5"/>
    <w:basedOn w:val="a"/>
    <w:qFormat/>
    <w:pPr>
      <w:suppressLineNumbers/>
    </w:pPr>
    <w:rPr>
      <w:rFonts w:cs="Arial"/>
    </w:rPr>
  </w:style>
  <w:style w:type="paragraph" w:customStyle="1" w:styleId="11111">
    <w:name w:val="Заголовок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1">
    <w:name w:val="Указатель51"/>
    <w:basedOn w:val="a"/>
    <w:qFormat/>
    <w:pPr>
      <w:suppressLineNumbers/>
    </w:pPr>
    <w:rPr>
      <w:rFonts w:cs="Arial"/>
    </w:rPr>
  </w:style>
  <w:style w:type="paragraph" w:customStyle="1" w:styleId="111111">
    <w:name w:val="Заголовок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">
    <w:name w:val="Указатель511"/>
    <w:basedOn w:val="a"/>
    <w:qFormat/>
    <w:pPr>
      <w:suppressLineNumbers/>
    </w:pPr>
  </w:style>
  <w:style w:type="paragraph" w:customStyle="1" w:styleId="1111111">
    <w:name w:val="Заголовок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">
    <w:name w:val="Указатель5111"/>
    <w:basedOn w:val="a"/>
    <w:qFormat/>
    <w:pPr>
      <w:suppressLineNumbers/>
    </w:pPr>
  </w:style>
  <w:style w:type="paragraph" w:customStyle="1" w:styleId="11111111">
    <w:name w:val="Заголовок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">
    <w:name w:val="Указатель51111"/>
    <w:basedOn w:val="a"/>
    <w:qFormat/>
    <w:pPr>
      <w:suppressLineNumbers/>
    </w:pPr>
  </w:style>
  <w:style w:type="paragraph" w:customStyle="1" w:styleId="111111111">
    <w:name w:val="Заголовок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">
    <w:name w:val="Указатель511111"/>
    <w:basedOn w:val="a"/>
    <w:qFormat/>
    <w:pPr>
      <w:suppressLineNumbers/>
    </w:pPr>
  </w:style>
  <w:style w:type="paragraph" w:customStyle="1" w:styleId="1111111111">
    <w:name w:val="Заголовок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1">
    <w:name w:val="Указатель5111111"/>
    <w:basedOn w:val="a"/>
    <w:qFormat/>
    <w:pPr>
      <w:suppressLineNumbers/>
    </w:pPr>
  </w:style>
  <w:style w:type="paragraph" w:customStyle="1" w:styleId="11111111111">
    <w:name w:val="Заголовок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11">
    <w:name w:val="Указатель51111111"/>
    <w:basedOn w:val="a"/>
    <w:qFormat/>
    <w:pPr>
      <w:suppressLineNumbers/>
    </w:pPr>
  </w:style>
  <w:style w:type="paragraph" w:customStyle="1" w:styleId="111111111111">
    <w:name w:val="Заголовок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111">
    <w:name w:val="Указатель511111111"/>
    <w:basedOn w:val="a"/>
    <w:qFormat/>
    <w:pPr>
      <w:suppressLineNumbers/>
    </w:pPr>
  </w:style>
  <w:style w:type="paragraph" w:customStyle="1" w:styleId="1111111111111">
    <w:name w:val="Заголовок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1111">
    <w:name w:val="Указатель5111111111"/>
    <w:basedOn w:val="a"/>
    <w:qFormat/>
    <w:pPr>
      <w:suppressLineNumbers/>
    </w:pPr>
  </w:style>
  <w:style w:type="paragraph" w:customStyle="1" w:styleId="11111111111111">
    <w:name w:val="Заголовок11111111111111"/>
    <w:basedOn w:val="a"/>
    <w:next w:val="a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51111111111">
    <w:name w:val="Указатель51111111111"/>
    <w:basedOn w:val="a"/>
    <w:qFormat/>
  </w:style>
  <w:style w:type="paragraph" w:customStyle="1" w:styleId="111111111111111">
    <w:name w:val="Заголовок111111111111111"/>
    <w:basedOn w:val="a"/>
    <w:next w:val="a0"/>
    <w:link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1111111111">
    <w:name w:val="Указатель511111111111"/>
    <w:basedOn w:val="a"/>
    <w:qFormat/>
    <w:pPr>
      <w:suppressLineNumbers/>
    </w:pPr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0">
    <w:name w:val="Цитата11"/>
    <w:basedOn w:val="a"/>
    <w:link w:val="12"/>
    <w:qFormat/>
    <w:pPr>
      <w:spacing w:after="283"/>
      <w:ind w:left="567" w:right="567"/>
    </w:pPr>
  </w:style>
  <w:style w:type="paragraph" w:customStyle="1" w:styleId="WW8Num5z71">
    <w:name w:val="WW8Num5z71"/>
    <w:link w:val="WW8Num5z7"/>
    <w:qFormat/>
  </w:style>
  <w:style w:type="paragraph" w:customStyle="1" w:styleId="21">
    <w:name w:val="Заголовок 2 Знак1"/>
    <w:link w:val="20"/>
    <w:qFormat/>
    <w:rPr>
      <w:rFonts w:ascii="Arial" w:hAnsi="Arial"/>
      <w:b/>
      <w:spacing w:val="28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43">
    <w:name w:val="Название объекта4"/>
    <w:basedOn w:val="a"/>
    <w:qFormat/>
    <w:pPr>
      <w:spacing w:before="120" w:after="120"/>
    </w:pPr>
    <w:rPr>
      <w:i/>
    </w:rPr>
  </w:style>
  <w:style w:type="paragraph" w:customStyle="1" w:styleId="WW8Num1z41">
    <w:name w:val="WW8Num1z41"/>
    <w:link w:val="WW8Num1z4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6z11">
    <w:name w:val="WW8Num6z11"/>
    <w:link w:val="WW8Num6z1"/>
    <w:qFormat/>
    <w:rPr>
      <w:rFonts w:ascii="OpenSymbol" w:hAnsi="OpenSymbol"/>
    </w:rPr>
  </w:style>
  <w:style w:type="paragraph" w:customStyle="1" w:styleId="WW8Num3z31">
    <w:name w:val="WW8Num3z31"/>
    <w:link w:val="WW8Num3z3"/>
    <w:qFormat/>
    <w:rPr>
      <w:rFonts w:ascii="Symbol" w:hAnsi="Symbol"/>
    </w:rPr>
  </w:style>
  <w:style w:type="paragraph" w:customStyle="1" w:styleId="WW8Num5z61">
    <w:name w:val="WW8Num5z61"/>
    <w:link w:val="WW8Num5z6"/>
    <w:qFormat/>
  </w:style>
  <w:style w:type="paragraph" w:customStyle="1" w:styleId="WW8Num5z41">
    <w:name w:val="WW8Num5z41"/>
    <w:link w:val="WW8Num5z4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z01">
    <w:name w:val="WW8Num1z01"/>
    <w:link w:val="WW8Num1z0"/>
    <w:qFormat/>
  </w:style>
  <w:style w:type="paragraph" w:customStyle="1" w:styleId="WW8Num5z31">
    <w:name w:val="WW8Num5z31"/>
    <w:link w:val="WW8Num5z3"/>
    <w:qFormat/>
  </w:style>
  <w:style w:type="paragraph" w:customStyle="1" w:styleId="WW8Num4z81">
    <w:name w:val="WW8Num4z81"/>
    <w:link w:val="WW8Num4z8"/>
    <w:qFormat/>
  </w:style>
  <w:style w:type="paragraph" w:customStyle="1" w:styleId="1b">
    <w:name w:val="Содержимое таблицы1"/>
    <w:basedOn w:val="a"/>
    <w:qFormat/>
  </w:style>
  <w:style w:type="paragraph" w:customStyle="1" w:styleId="BalloonText1">
    <w:name w:val="Balloon Text1"/>
    <w:link w:val="14"/>
    <w:qFormat/>
    <w:pPr>
      <w:widowControl w:val="0"/>
    </w:pPr>
    <w:rPr>
      <w:rFonts w:ascii="Tahoma" w:hAnsi="Tahoma"/>
      <w:color w:val="00000A"/>
      <w:sz w:val="16"/>
    </w:rPr>
  </w:style>
  <w:style w:type="paragraph" w:customStyle="1" w:styleId="WW8Num1z11">
    <w:name w:val="WW8Num1z11"/>
    <w:link w:val="WW8Num1z1"/>
    <w:qFormat/>
  </w:style>
  <w:style w:type="paragraph" w:customStyle="1" w:styleId="WW8Num4z61">
    <w:name w:val="WW8Num4z61"/>
    <w:link w:val="WW8Num4z6"/>
    <w:qFormat/>
  </w:style>
  <w:style w:type="paragraph" w:customStyle="1" w:styleId="WW8Num5z21">
    <w:name w:val="WW8Num5z21"/>
    <w:link w:val="WW8Num5z2"/>
    <w:qFormat/>
  </w:style>
  <w:style w:type="paragraph" w:customStyle="1" w:styleId="WW8Num4z71">
    <w:name w:val="WW8Num4z71"/>
    <w:link w:val="WW8Num4z7"/>
    <w:qFormat/>
  </w:style>
  <w:style w:type="paragraph" w:customStyle="1" w:styleId="113">
    <w:name w:val="Заголовок 1 Знак1"/>
    <w:link w:val="15"/>
    <w:qFormat/>
    <w:rPr>
      <w:b/>
    </w:rPr>
  </w:style>
  <w:style w:type="paragraph" w:customStyle="1" w:styleId="WW8Num4z11">
    <w:name w:val="WW8Num4z11"/>
    <w:link w:val="WW8Num4z1"/>
    <w:qFormat/>
    <w:rPr>
      <w:rFonts w:ascii="OpenSymbol" w:hAnsi="OpenSymbol"/>
    </w:rPr>
  </w:style>
  <w:style w:type="paragraph" w:customStyle="1" w:styleId="16">
    <w:name w:val="Текст выноски Знак1"/>
    <w:link w:val="a6"/>
    <w:qFormat/>
    <w:rPr>
      <w:rFonts w:ascii="Tahoma" w:hAnsi="Tahoma"/>
      <w:sz w:val="16"/>
    </w:rPr>
  </w:style>
  <w:style w:type="paragraph" w:customStyle="1" w:styleId="WW8Num2z01">
    <w:name w:val="WW8Num2z01"/>
    <w:link w:val="WW8Num2z0"/>
    <w:qFormat/>
    <w:rPr>
      <w:rFonts w:ascii="Symbol" w:hAnsi="Symbol"/>
      <w:sz w:val="24"/>
    </w:rPr>
  </w:style>
  <w:style w:type="paragraph" w:customStyle="1" w:styleId="WW8Num5z81">
    <w:name w:val="WW8Num5z81"/>
    <w:link w:val="WW8Num5z8"/>
    <w:qFormat/>
  </w:style>
  <w:style w:type="paragraph" w:customStyle="1" w:styleId="17">
    <w:name w:val="Маркеры списка1"/>
    <w:link w:val="a7"/>
    <w:qFormat/>
    <w:rPr>
      <w:rFonts w:ascii="OpenSymbol" w:hAnsi="OpenSymbol"/>
    </w:rPr>
  </w:style>
  <w:style w:type="paragraph" w:customStyle="1" w:styleId="111">
    <w:name w:val="Название объекта11"/>
    <w:basedOn w:val="a"/>
    <w:link w:val="13"/>
    <w:qFormat/>
    <w:pPr>
      <w:spacing w:before="120" w:after="120"/>
    </w:pPr>
    <w:rPr>
      <w:i/>
    </w:rPr>
  </w:style>
  <w:style w:type="paragraph" w:customStyle="1" w:styleId="210">
    <w:name w:val="Название объекта21"/>
    <w:link w:val="22"/>
    <w:qFormat/>
    <w:pPr>
      <w:widowControl w:val="0"/>
      <w:jc w:val="center"/>
    </w:pPr>
    <w:rPr>
      <w:rFonts w:ascii="Liberation Serif" w:hAnsi="Liberation Serif"/>
      <w:b/>
      <w:sz w:val="56"/>
    </w:rPr>
  </w:style>
  <w:style w:type="paragraph" w:customStyle="1" w:styleId="18">
    <w:name w:val="Символ нумерации1"/>
    <w:link w:val="user"/>
    <w:qFormat/>
  </w:style>
  <w:style w:type="paragraph" w:customStyle="1" w:styleId="WW8Num2z11">
    <w:name w:val="WW8Num2z11"/>
    <w:link w:val="WW8Num2z1"/>
    <w:qFormat/>
    <w:rPr>
      <w:rFonts w:ascii="OpenSymbol" w:hAnsi="OpenSymbol"/>
    </w:rPr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31">
    <w:name w:val="Основной шрифт абзаца31"/>
    <w:link w:val="30"/>
    <w:qFormat/>
  </w:style>
  <w:style w:type="paragraph" w:customStyle="1" w:styleId="11">
    <w:name w:val="Указатель11"/>
    <w:basedOn w:val="a"/>
    <w:link w:val="10"/>
    <w:qFormat/>
  </w:style>
  <w:style w:type="paragraph" w:customStyle="1" w:styleId="WW8Num2z31">
    <w:name w:val="WW8Num2z31"/>
    <w:link w:val="WW8Num2z3"/>
    <w:qFormat/>
    <w:rPr>
      <w:rFonts w:ascii="Symbol" w:hAnsi="Symbol"/>
    </w:rPr>
  </w:style>
  <w:style w:type="paragraph" w:customStyle="1" w:styleId="WW8Num1z51">
    <w:name w:val="WW8Num1z51"/>
    <w:link w:val="WW8Num1z5"/>
    <w:qFormat/>
  </w:style>
  <w:style w:type="paragraph" w:customStyle="1" w:styleId="WW8Num4z51">
    <w:name w:val="WW8Num4z51"/>
    <w:link w:val="WW8Num4z5"/>
    <w:qFormat/>
  </w:style>
  <w:style w:type="paragraph" w:customStyle="1" w:styleId="44">
    <w:name w:val="Основной шрифт абзаца4"/>
    <w:qFormat/>
  </w:style>
  <w:style w:type="paragraph" w:customStyle="1" w:styleId="WW8Num6z01">
    <w:name w:val="WW8Num6z01"/>
    <w:link w:val="WW8Num6z0"/>
    <w:qFormat/>
    <w:rPr>
      <w:rFonts w:ascii="Wingdings" w:hAnsi="Wingdings"/>
    </w:rPr>
  </w:style>
  <w:style w:type="paragraph" w:customStyle="1" w:styleId="WW8Num1z21">
    <w:name w:val="WW8Num1z21"/>
    <w:link w:val="WW8Num1z2"/>
    <w:qFormat/>
  </w:style>
  <w:style w:type="paragraph" w:customStyle="1" w:styleId="310">
    <w:name w:val="Название объекта31"/>
    <w:basedOn w:val="a"/>
    <w:link w:val="32"/>
    <w:qFormat/>
    <w:pPr>
      <w:spacing w:before="120" w:after="120"/>
    </w:pPr>
    <w:rPr>
      <w:i/>
    </w:rPr>
  </w:style>
  <w:style w:type="paragraph" w:customStyle="1" w:styleId="41">
    <w:name w:val="Указатель41"/>
    <w:basedOn w:val="a"/>
    <w:link w:val="40"/>
    <w:qFormat/>
  </w:style>
  <w:style w:type="paragraph" w:customStyle="1" w:styleId="81">
    <w:name w:val="Заголовок 8 Знак1"/>
    <w:link w:val="80"/>
    <w:qFormat/>
    <w:rPr>
      <w:i/>
      <w:sz w:val="24"/>
    </w:rPr>
  </w:style>
  <w:style w:type="paragraph" w:customStyle="1" w:styleId="WW8Num5z51">
    <w:name w:val="WW8Num5z51"/>
    <w:link w:val="WW8Num5z5"/>
    <w:qFormat/>
  </w:style>
  <w:style w:type="paragraph" w:customStyle="1" w:styleId="WW8Num1z71">
    <w:name w:val="WW8Num1z71"/>
    <w:link w:val="WW8Num1z7"/>
    <w:qFormat/>
  </w:style>
  <w:style w:type="paragraph" w:customStyle="1" w:styleId="WW8Num5z01">
    <w:name w:val="WW8Num5z01"/>
    <w:link w:val="WW8Num5z0"/>
    <w:qFormat/>
    <w:rPr>
      <w:rFonts w:ascii="Symbol" w:hAnsi="Symbol"/>
      <w:sz w:val="28"/>
    </w:rPr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0">
    <w:name w:val="Колонтитулы"/>
    <w:qFormat/>
    <w:pPr>
      <w:jc w:val="both"/>
    </w:pPr>
    <w:rPr>
      <w:rFonts w:ascii="XO Thames" w:hAnsi="XO Thames"/>
      <w:sz w:val="28"/>
    </w:rPr>
  </w:style>
  <w:style w:type="paragraph" w:customStyle="1" w:styleId="WW8Num4z41">
    <w:name w:val="WW8Num4z41"/>
    <w:link w:val="WW8Num4z4"/>
    <w:qFormat/>
  </w:style>
  <w:style w:type="paragraph" w:customStyle="1" w:styleId="311">
    <w:name w:val="Указатель31"/>
    <w:basedOn w:val="a"/>
    <w:link w:val="33"/>
    <w:qFormat/>
  </w:style>
  <w:style w:type="paragraph" w:customStyle="1" w:styleId="DefaultParagraphFont1">
    <w:name w:val="Default Paragraph Font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customStyle="1" w:styleId="WW8Num1z31">
    <w:name w:val="WW8Num1z31"/>
    <w:link w:val="WW8Num1z3"/>
    <w:qFormat/>
  </w:style>
  <w:style w:type="paragraph" w:customStyle="1" w:styleId="WW8Num3z11">
    <w:name w:val="WW8Num3z11"/>
    <w:link w:val="WW8Num3z1"/>
    <w:qFormat/>
    <w:rPr>
      <w:rFonts w:ascii="OpenSymbol" w:hAnsi="OpenSymbol"/>
    </w:rPr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8z01">
    <w:name w:val="WW8Num8z01"/>
    <w:link w:val="WW8Num8z0"/>
    <w:qFormat/>
    <w:rPr>
      <w:rFonts w:ascii="Symbol" w:hAnsi="Symbol"/>
    </w:rPr>
  </w:style>
  <w:style w:type="paragraph" w:customStyle="1" w:styleId="WW8Num4z31">
    <w:name w:val="WW8Num4z31"/>
    <w:link w:val="WW8Num4z3"/>
    <w:qFormat/>
  </w:style>
  <w:style w:type="paragraph" w:customStyle="1" w:styleId="2110">
    <w:name w:val="Основной текст 211"/>
    <w:link w:val="211"/>
    <w:qFormat/>
    <w:pPr>
      <w:jc w:val="center"/>
    </w:pPr>
    <w:rPr>
      <w:color w:val="00000A"/>
      <w:sz w:val="19"/>
    </w:rPr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212">
    <w:name w:val="Указатель21"/>
    <w:basedOn w:val="a"/>
    <w:link w:val="23"/>
    <w:qFormat/>
  </w:style>
  <w:style w:type="paragraph" w:customStyle="1" w:styleId="WW8Num5z11">
    <w:name w:val="WW8Num5z11"/>
    <w:link w:val="WW8Num5z1"/>
    <w:qFormat/>
  </w:style>
  <w:style w:type="paragraph" w:customStyle="1" w:styleId="WW8Num1z81">
    <w:name w:val="WW8Num1z81"/>
    <w:link w:val="WW8Num1z8"/>
    <w:qFormat/>
  </w:style>
  <w:style w:type="paragraph" w:customStyle="1" w:styleId="VisitedInternetLink">
    <w:name w:val="Visited Internet Link"/>
    <w:qFormat/>
    <w:rPr>
      <w:color w:val="800000"/>
      <w:u w:val="single"/>
    </w:rPr>
  </w:style>
  <w:style w:type="paragraph" w:styleId="af1">
    <w:name w:val="Subtitle"/>
    <w:basedOn w:val="11111111111111"/>
    <w:next w:val="a0"/>
    <w:uiPriority w:val="11"/>
    <w:qFormat/>
    <w:pPr>
      <w:spacing w:before="60"/>
      <w:jc w:val="center"/>
    </w:pPr>
    <w:rPr>
      <w:sz w:val="36"/>
    </w:rPr>
  </w:style>
  <w:style w:type="paragraph" w:customStyle="1" w:styleId="114">
    <w:name w:val="Основной шрифт абзаца11"/>
    <w:link w:val="19"/>
    <w:qFormat/>
  </w:style>
  <w:style w:type="paragraph" w:styleId="af2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4z21">
    <w:name w:val="WW8Num4z21"/>
    <w:link w:val="WW8Num4z2"/>
    <w:qFormat/>
    <w:rPr>
      <w:rFonts w:ascii="Wingdings" w:hAnsi="Wingdings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customStyle="1" w:styleId="DefaultParagraphFont01">
    <w:name w:val="Default Paragraph Font_01"/>
    <w:link w:val="DefaultParagraphFont0"/>
    <w:qFormat/>
  </w:style>
  <w:style w:type="paragraph" w:customStyle="1" w:styleId="213">
    <w:name w:val="Основной шрифт абзаца21"/>
    <w:link w:val="24"/>
    <w:qFormat/>
  </w:style>
  <w:style w:type="paragraph" w:customStyle="1" w:styleId="WW8Num3z01">
    <w:name w:val="WW8Num3z01"/>
    <w:link w:val="WW8Num3z0"/>
    <w:qFormat/>
    <w:rPr>
      <w:rFonts w:ascii="Symbol" w:hAnsi="Symbol"/>
      <w:sz w:val="28"/>
    </w:rPr>
  </w:style>
  <w:style w:type="paragraph" w:customStyle="1" w:styleId="1d">
    <w:name w:val="Заголовок таблицы1"/>
    <w:basedOn w:val="1b"/>
    <w:qFormat/>
    <w:pPr>
      <w:jc w:val="center"/>
    </w:pPr>
    <w:rPr>
      <w:b/>
    </w:rPr>
  </w:style>
  <w:style w:type="paragraph" w:customStyle="1" w:styleId="WW8Num1z61">
    <w:name w:val="WW8Num1z61"/>
    <w:link w:val="WW8Num1z6"/>
    <w:qFormat/>
  </w:style>
  <w:style w:type="paragraph" w:customStyle="1" w:styleId="112">
    <w:name w:val="Содержимое таблицы11"/>
    <w:basedOn w:val="a"/>
    <w:link w:val="a5"/>
    <w:qFormat/>
  </w:style>
  <w:style w:type="paragraph" w:customStyle="1" w:styleId="115">
    <w:name w:val="Заголовок таблицы11"/>
    <w:basedOn w:val="112"/>
    <w:link w:val="aa"/>
    <w:qFormat/>
  </w:style>
  <w:style w:type="paragraph" w:customStyle="1" w:styleId="26">
    <w:name w:val="Содержимое таблицы2"/>
    <w:basedOn w:val="a"/>
    <w:qFormat/>
    <w:pPr>
      <w:suppressLineNumbers/>
    </w:pPr>
  </w:style>
  <w:style w:type="paragraph" w:customStyle="1" w:styleId="312">
    <w:name w:val="Основной текст 31"/>
    <w:basedOn w:val="a"/>
    <w:qFormat/>
    <w:rPr>
      <w:rFonts w:ascii="Arial" w:eastAsia="Arial Unicode MS" w:hAnsi="Arial" w:cs="Times New Roman"/>
      <w:sz w:val="28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Style0">
    <w:name w:val="TableStyle0"/>
    <w:rsid w:val="00E22931"/>
    <w:rPr>
      <w:rFonts w:ascii="Calibri" w:eastAsia="Calibri" w:hAnsi="Calibri" w:cs="Calibri"/>
      <w:color w:val="auto"/>
      <w:sz w:val="15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alta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lt.kem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.kem@mail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ezon26.al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h.do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Rcp-User</cp:lastModifiedBy>
  <cp:revision>59</cp:revision>
  <cp:lastPrinted>2026-03-25T05:25:00Z</cp:lastPrinted>
  <dcterms:created xsi:type="dcterms:W3CDTF">2026-03-20T02:05:00Z</dcterms:created>
  <dcterms:modified xsi:type="dcterms:W3CDTF">2026-03-25T05:31:00Z</dcterms:modified>
  <dc:language>ru-RU</dc:language>
</cp:coreProperties>
</file>