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D5" w:rsidRDefault="00B94934" w:rsidP="00312F9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 № 2</w:t>
      </w: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делегации 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(город, регион)____________________________________________</w:t>
      </w:r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 _______________________________________</w:t>
      </w:r>
    </w:p>
    <w:p w:rsidR="004534D5" w:rsidRDefault="00B94934">
      <w:pPr>
        <w:tabs>
          <w:tab w:val="left" w:pos="2520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делегации: _______ чел., в т. ч. муж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________,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>
        <w:rPr>
          <w:rFonts w:ascii="Times New Roman" w:hAnsi="Times New Roman"/>
          <w:sz w:val="28"/>
          <w:szCs w:val="28"/>
        </w:rPr>
        <w:t xml:space="preserve">ен.________ 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участников:</w:t>
      </w:r>
      <w:bookmarkStart w:id="1" w:name="_GoBack_Copy_1"/>
      <w:bookmarkEnd w:id="1"/>
    </w:p>
    <w:p w:rsidR="004534D5" w:rsidRDefault="00B94934">
      <w:pPr>
        <w:numPr>
          <w:ilvl w:val="0"/>
          <w:numId w:val="1"/>
        </w:numPr>
        <w:tabs>
          <w:tab w:val="clear" w:pos="720"/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участниках:</w:t>
      </w:r>
    </w:p>
    <w:p w:rsidR="004534D5" w:rsidRDefault="004534D5">
      <w:pPr>
        <w:tabs>
          <w:tab w:val="left" w:pos="252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133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822"/>
        <w:gridCol w:w="1791"/>
        <w:gridCol w:w="1860"/>
        <w:gridCol w:w="1793"/>
        <w:gridCol w:w="1867"/>
      </w:tblGrid>
      <w:tr w:rsidR="004534D5"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val="160"/>
        </w:trPr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34D5" w:rsidRDefault="004534D5">
      <w:pPr>
        <w:tabs>
          <w:tab w:val="left" w:pos="25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 3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Презентация </w:t>
      </w:r>
      <w:r>
        <w:rPr>
          <w:rFonts w:ascii="Times New Roman" w:hAnsi="Times New Roman"/>
          <w:b/>
          <w:color w:val="111111"/>
          <w:sz w:val="28"/>
          <w:szCs w:val="28"/>
        </w:rPr>
        <w:t>учреждений</w:t>
      </w:r>
      <w:r>
        <w:rPr>
          <w:rFonts w:ascii="Times New Roman" w:hAnsi="Times New Roman"/>
          <w:b/>
          <w:sz w:val="28"/>
          <w:szCs w:val="28"/>
        </w:rPr>
        <w:t xml:space="preserve"> традиционной народной культур</w:t>
      </w:r>
      <w:r>
        <w:rPr>
          <w:rFonts w:ascii="Times New Roman" w:hAnsi="Times New Roman"/>
          <w:b/>
          <w:color w:val="111111"/>
          <w:sz w:val="28"/>
          <w:szCs w:val="28"/>
        </w:rPr>
        <w:t>ы,</w:t>
      </w:r>
      <w:r>
        <w:rPr>
          <w:rFonts w:ascii="Times New Roman" w:hAnsi="Times New Roman"/>
          <w:b/>
          <w:sz w:val="28"/>
          <w:szCs w:val="28"/>
        </w:rPr>
        <w:t xml:space="preserve"> национально-культурных автономий 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(видео или слайд-презентация)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презентации –  не более 7 минут.  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 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Почтовый адрес, контактный телефон,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Ф.И.О. руководителя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Ф.И.О. </w:t>
      </w:r>
      <w:proofErr w:type="gramStart"/>
      <w:r>
        <w:rPr>
          <w:rFonts w:ascii="Times New Roman" w:hAnsi="Times New Roman"/>
          <w:sz w:val="28"/>
          <w:szCs w:val="28"/>
        </w:rPr>
        <w:t>выступающего</w:t>
      </w:r>
      <w:proofErr w:type="gramEnd"/>
      <w:r>
        <w:rPr>
          <w:rFonts w:ascii="Times New Roman" w:hAnsi="Times New Roman"/>
          <w:sz w:val="28"/>
          <w:szCs w:val="28"/>
        </w:rPr>
        <w:t>, должность, контактный телефон __________________ 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Выставочное пространство «Национальные подворья»,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оформленного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 национальное жильё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оформляют и представляют выставочное пространство с внутренним убранством, предметами быта, одеждой, традиционными промыслами, выставкой изделий мастеров-ремесленников, обрядовой частью, творческими номерами  (на территории парка). 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Название выставочного пространства (национального жилища):____________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(перечислить, что будет представлено на площадке)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Ф.И.О.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>, контактный телефон 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Количество </w:t>
      </w:r>
      <w:proofErr w:type="gramStart"/>
      <w:r>
        <w:rPr>
          <w:rFonts w:ascii="Times New Roman" w:hAnsi="Times New Roman"/>
          <w:sz w:val="28"/>
          <w:szCs w:val="28"/>
        </w:rPr>
        <w:t>выступающих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(название творческого коллектива с указанием ведомственной принадлежности, время выступления) ______________________ 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Круглый стол (слушатель)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«Герои Отечества в традиционной культуре народов России»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работе круглого стола принимают участие руководители творческих коллективов, центров, </w:t>
      </w:r>
      <w:r>
        <w:rPr>
          <w:rFonts w:ascii="Times New Roman" w:hAnsi="Times New Roman"/>
          <w:i/>
          <w:color w:val="111111"/>
          <w:sz w:val="28"/>
          <w:szCs w:val="28"/>
        </w:rPr>
        <w:t>национально-культурных автономий</w:t>
      </w:r>
    </w:p>
    <w:p w:rsidR="004534D5" w:rsidRDefault="004534D5">
      <w:pPr>
        <w:jc w:val="center"/>
        <w:rPr>
          <w:rFonts w:ascii="Times New Roman" w:hAnsi="Times New Roman"/>
          <w:color w:val="111111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 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Почтовый адрес, контактный телефон,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Ф.И.О. руководителя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Ф.И.О. участника круглого стола, должность, контактный телефон ____________________________________________________________________ 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4534D5" w:rsidRDefault="004534D5">
      <w:pPr>
        <w:jc w:val="right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Межрегиональном фестивале национальных культур «Перекрёсток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Танцевальная площадка «В вихре традиций» </w:t>
      </w:r>
    </w:p>
    <w:p w:rsidR="004534D5" w:rsidRDefault="00B9493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коллективы участники Фестиваля предлагают разучить традиционный танец (или отдельные элементы танца) своего народа 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организации  (название коллектива с указанием ведомственной принадлежности, Ф.И.О. руководителя) 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Ф.И.О. участника, должность, контактный телефон 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Площадка казачьей культуры «Казачьи забавы»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(коллективы, солисты, мастера ДПИ, кузнецы, </w:t>
      </w:r>
      <w:proofErr w:type="spellStart"/>
      <w:r>
        <w:rPr>
          <w:rFonts w:ascii="Times New Roman" w:hAnsi="Times New Roman"/>
          <w:sz w:val="28"/>
          <w:szCs w:val="28"/>
        </w:rPr>
        <w:t>фланкировщики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</w:t>
      </w:r>
    </w:p>
    <w:p w:rsidR="004534D5" w:rsidRDefault="004534D5">
      <w:pPr>
        <w:ind w:firstLine="709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Район (город) 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Название коллектива, ФИО участника (ведомственная принадлежность, контактный телефон)  ________________________________________________________________________________________________________________________________________3. Вид творчества 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Площадка гармонистов «Живи, гармонь – душа России!»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(гармонисты и коллективы гармонистов)</w:t>
      </w:r>
    </w:p>
    <w:p w:rsidR="004534D5" w:rsidRDefault="004534D5">
      <w:pPr>
        <w:ind w:firstLine="709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(город) 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ФИО участника / Название коллектива, (ведомственная принадлежность, контактный телефон)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Выставка изделий мастеров-ремесленников</w:t>
      </w:r>
    </w:p>
    <w:p w:rsidR="004534D5" w:rsidRDefault="00B9493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«Перекрёсток ремёсел»</w:t>
      </w:r>
    </w:p>
    <w:p w:rsidR="004534D5" w:rsidRDefault="004534D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</w:t>
      </w:r>
    </w:p>
    <w:p w:rsidR="004534D5" w:rsidRDefault="004534D5">
      <w:pPr>
        <w:tabs>
          <w:tab w:val="left" w:pos="2520"/>
        </w:tabs>
        <w:ind w:left="11" w:hanging="720"/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Ф.И.О. мастера-ремесленника (</w:t>
      </w:r>
      <w:proofErr w:type="spellStart"/>
      <w:r>
        <w:rPr>
          <w:rFonts w:ascii="Times New Roman" w:hAnsi="Times New Roman"/>
          <w:sz w:val="28"/>
          <w:szCs w:val="28"/>
        </w:rPr>
        <w:t>email</w:t>
      </w:r>
      <w:proofErr w:type="spellEnd"/>
      <w:r>
        <w:rPr>
          <w:rFonts w:ascii="Times New Roman" w:hAnsi="Times New Roman"/>
          <w:sz w:val="28"/>
          <w:szCs w:val="28"/>
        </w:rPr>
        <w:t>, контактный телефон, техника выполняемых изделий) ________________________________________________</w:t>
      </w: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Список изделий, планируемых к демонстрации (описание): ____________________________________________________________________</w:t>
      </w:r>
    </w:p>
    <w:p w:rsidR="004534D5" w:rsidRDefault="00B94934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. Необходимое техническое оборудование:_______________________________</w:t>
      </w:r>
    </w:p>
    <w:p w:rsidR="004534D5" w:rsidRDefault="00B94934">
      <w:pPr>
        <w:tabs>
          <w:tab w:val="left" w:pos="25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Возможность проведения мастер-класса (название мастер-класса) 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Участие в конкурсе для мастеров-ремесленников «На страже мира и добра», посвящённому Году защитников Отечества (да/нет)____________________________________________________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Название работы: _________________________________________________</w:t>
      </w: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4534D5" w:rsidRDefault="004534D5">
      <w:pPr>
        <w:jc w:val="both"/>
        <w:rPr>
          <w:rFonts w:ascii="Times New Roman" w:hAnsi="Times New Roman"/>
          <w:sz w:val="28"/>
          <w:szCs w:val="28"/>
        </w:rPr>
      </w:pPr>
    </w:p>
    <w:p w:rsidR="004534D5" w:rsidRDefault="00B9493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Межрегиональном фестивале </w:t>
      </w:r>
      <w:r>
        <w:rPr>
          <w:rFonts w:ascii="Times New Roman" w:hAnsi="Times New Roman"/>
          <w:b/>
          <w:color w:val="111111"/>
          <w:sz w:val="28"/>
          <w:szCs w:val="28"/>
        </w:rPr>
        <w:t>национальных культур</w:t>
      </w:r>
      <w:r>
        <w:rPr>
          <w:rFonts w:ascii="Times New Roman" w:hAnsi="Times New Roman"/>
          <w:b/>
          <w:color w:val="FF542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«Перекресток культур»</w:t>
      </w:r>
    </w:p>
    <w:p w:rsidR="004534D5" w:rsidRDefault="0045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концертных программах Фестиваля</w:t>
      </w: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(город, регион) 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Название коллектива (Ф.И. участника) с указанием ведомственной принадлежности 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Ф.И.О. руководителя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Контактный телефон 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Жанровое направление (фольклорное/народное пение; фольклорный/ народный танец; народная инструментальная музыка; обрядовый фольклор)___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Программа выступления (4-5 номеров) ________________________________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Список участников коллектива: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429"/>
        <w:gridCol w:w="1790"/>
        <w:gridCol w:w="1867"/>
        <w:gridCol w:w="1790"/>
        <w:gridCol w:w="1763"/>
      </w:tblGrid>
      <w:tr w:rsidR="004534D5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полностью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B94934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34D5" w:rsidRDefault="004534D5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jc w:val="center"/>
        <w:rPr>
          <w:rFonts w:ascii="Times New Roman" w:hAnsi="Times New Roman"/>
          <w:sz w:val="28"/>
          <w:szCs w:val="28"/>
        </w:rPr>
      </w:pPr>
    </w:p>
    <w:p w:rsidR="004534D5" w:rsidRDefault="004534D5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534D5" w:rsidRDefault="00B94934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4534D5" w:rsidRDefault="00B94934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color w:val="00000A"/>
          <w:sz w:val="28"/>
          <w:szCs w:val="28"/>
        </w:rPr>
        <w:lastRenderedPageBreak/>
        <w:t>Приложение № 11</w:t>
      </w:r>
    </w:p>
    <w:p w:rsidR="004534D5" w:rsidRDefault="004534D5">
      <w:pPr>
        <w:spacing w:before="600"/>
        <w:contextualSpacing/>
        <w:jc w:val="right"/>
        <w:rPr>
          <w:rFonts w:ascii="Times New Roman" w:hAnsi="Times New Roman"/>
          <w:caps/>
          <w:color w:val="00000A"/>
          <w:sz w:val="28"/>
          <w:szCs w:val="28"/>
        </w:rPr>
      </w:pPr>
    </w:p>
    <w:p w:rsidR="004534D5" w:rsidRDefault="00B94934">
      <w:pPr>
        <w:spacing w:before="6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4534D5" w:rsidRDefault="00B9493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4534D5" w:rsidRDefault="004534D5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1003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442"/>
        <w:gridCol w:w="2516"/>
        <w:gridCol w:w="2205"/>
        <w:gridCol w:w="4334"/>
      </w:tblGrid>
      <w:tr w:rsidR="004534D5">
        <w:trPr>
          <w:trHeight w:hRule="exact" w:val="284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Я, субъект персональных данных: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 полностью)</w:t>
            </w: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433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(номер)</w:t>
            </w:r>
          </w:p>
        </w:tc>
        <w:tc>
          <w:tcPr>
            <w:tcW w:w="2205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4" w:type="dxa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(адрес)</w:t>
            </w:r>
          </w:p>
        </w:tc>
      </w:tr>
      <w:tr w:rsidR="004534D5">
        <w:trPr>
          <w:trHeight w:hRule="exact" w:val="284"/>
        </w:trPr>
        <w:tc>
          <w:tcPr>
            <w:tcW w:w="349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6539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349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9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</w:tbl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лице представителя субъекта персональных данных </w:t>
      </w:r>
      <w:r>
        <w:rPr>
          <w:rFonts w:ascii="Times New Roman" w:hAnsi="Times New Roman"/>
          <w:i/>
          <w:sz w:val="28"/>
          <w:szCs w:val="28"/>
        </w:rPr>
        <w:t>(заполняется в случае получения согласия от представителя субъекта персональных данных)</w:t>
      </w:r>
      <w:r>
        <w:rPr>
          <w:rFonts w:ascii="Times New Roman" w:hAnsi="Times New Roman"/>
          <w:sz w:val="28"/>
          <w:szCs w:val="28"/>
        </w:rPr>
        <w:t>: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tbl>
      <w:tblPr>
        <w:tblW w:w="1003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78"/>
        <w:gridCol w:w="1605"/>
        <w:gridCol w:w="926"/>
        <w:gridCol w:w="61"/>
        <w:gridCol w:w="629"/>
        <w:gridCol w:w="1470"/>
        <w:gridCol w:w="943"/>
        <w:gridCol w:w="1036"/>
        <w:gridCol w:w="2385"/>
      </w:tblGrid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 полностью)</w:t>
            </w: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2592" w:type="dxa"/>
            <w:gridSpan w:val="3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4364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9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(номер)</w:t>
            </w:r>
          </w:p>
        </w:tc>
        <w:tc>
          <w:tcPr>
            <w:tcW w:w="2099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(адрес)</w:t>
            </w:r>
          </w:p>
        </w:tc>
      </w:tr>
      <w:tr w:rsidR="004534D5">
        <w:trPr>
          <w:trHeight w:hRule="exact" w:val="284"/>
        </w:trPr>
        <w:tc>
          <w:tcPr>
            <w:tcW w:w="4199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13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238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4199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(документ)</w:t>
            </w:r>
          </w:p>
        </w:tc>
        <w:tc>
          <w:tcPr>
            <w:tcW w:w="1036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(серия)</w:t>
            </w:r>
          </w:p>
        </w:tc>
      </w:tr>
      <w:tr w:rsidR="004534D5">
        <w:trPr>
          <w:trHeight w:hRule="exact" w:val="284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  <w:tc>
          <w:tcPr>
            <w:tcW w:w="1683" w:type="dxa"/>
            <w:gridSpan w:val="2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выдан:</w:t>
            </w:r>
          </w:p>
        </w:tc>
        <w:tc>
          <w:tcPr>
            <w:tcW w:w="6524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bottom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(номер)</w:t>
            </w:r>
          </w:p>
        </w:tc>
        <w:tc>
          <w:tcPr>
            <w:tcW w:w="926" w:type="dxa"/>
            <w:tcBorders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(кем и когда)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(кем и когда)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(кем и когда)</w:t>
            </w:r>
          </w:p>
        </w:tc>
      </w:tr>
      <w:tr w:rsidR="004534D5">
        <w:trPr>
          <w:trHeight w:hRule="exact" w:val="284"/>
        </w:trPr>
        <w:tc>
          <w:tcPr>
            <w:tcW w:w="357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6463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3570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3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(адрес полностью)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действующий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имени субъекта персональных данных на основании: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4D5" w:rsidRDefault="00453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4D5">
        <w:trPr>
          <w:trHeight w:hRule="exact" w:val="284"/>
        </w:trPr>
        <w:tc>
          <w:tcPr>
            <w:tcW w:w="1003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4D5" w:rsidRDefault="00B949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</w:tbl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своём интересе.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 адрес оператора, получающего согласие субъекта персональных данных:</w:t>
      </w:r>
      <w:r>
        <w:rPr>
          <w:rFonts w:ascii="Times New Roman" w:hAnsi="Times New Roman"/>
          <w:sz w:val="28"/>
          <w:szCs w:val="28"/>
        </w:rPr>
        <w:t xml:space="preserve"> краевое автономное учреждение «Алтайский государственный Дом народного творчества», 656043, г. Барнаул, ул. Ползунова, 41, ИНН 2225029740, ОГРН 1022201762054.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 об информационных ресурсах оператора, посредством которых осуществляется предоставление доступа неограниченному кругу лиц</w:t>
      </w:r>
      <w:r>
        <w:rPr>
          <w:rFonts w:ascii="Times New Roman" w:hAnsi="Times New Roman"/>
          <w:sz w:val="28"/>
          <w:szCs w:val="28"/>
        </w:rPr>
        <w:t>: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https://cntdaltai.ru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https://vk.com/domnarodnogotvorchestva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https://ok.ru/profile/593729816839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https://vk.com/club205469241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https://ok.ru/group/63923992461540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 следующей целью обработки персональных данных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участие в мероприятиях.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персональных данных, на обработку которых даётся согласие субъекта персональных данных:</w:t>
      </w:r>
      <w:r>
        <w:rPr>
          <w:rFonts w:ascii="Times New Roman" w:hAnsi="Times New Roman"/>
          <w:sz w:val="28"/>
          <w:szCs w:val="28"/>
        </w:rPr>
        <w:t xml:space="preserve"> фамилия, имя, отчество; год, месяц, дата и место рождения; место жительства/место регистрации; номер телефона; электронная почта; паспортные данные; иные данные предусмотренные законодательством Российской Федерации.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  <w:r>
        <w:rPr>
          <w:rFonts w:ascii="Times New Roman" w:hAnsi="Times New Roman"/>
          <w:sz w:val="28"/>
          <w:szCs w:val="28"/>
        </w:rPr>
        <w:t xml:space="preserve"> обработка вышеуказанных персональных данных будет осуществляться путём смешанной (автоматизированной и неавтоматизированной) обработки персональных данных (сбор, систематизация, накопление, хранение, обновление, изменение, извлечение, использование, распространение, предоставление, блокирование, удаление, обезличивание).</w:t>
      </w:r>
      <w:proofErr w:type="gramEnd"/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действия согласия субъекта персональных данных, а также способ его отзыва, если иное не установлено федеральным законом: с</w:t>
      </w:r>
      <w:r>
        <w:rPr>
          <w:rFonts w:ascii="Times New Roman" w:hAnsi="Times New Roman"/>
          <w:sz w:val="28"/>
          <w:szCs w:val="28"/>
        </w:rPr>
        <w:t>рок действия настоящего согласия 5 (пять) лет; согласие может быть отозвано субъектом персональных данных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дней); действие согласия субъекта персональных данных прекращается: при ликвидации оператора, при реорганизации оператора, при расторжении договора с субъектом персональных данных.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ч.2 ст.9 Федерального закона от 27.07.2006 № 152-ФЗ «О персональных данных».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в соответствии с п.4 ст.14 Федерального закона от 27.07.2006  № 152-ФЗ «О персональных данных».</w:t>
      </w:r>
    </w:p>
    <w:p w:rsidR="004534D5" w:rsidRDefault="00B949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ascii="Times New Roman" w:hAnsi="Times New Roman"/>
          <w:sz w:val="28"/>
          <w:szCs w:val="28"/>
        </w:rPr>
      </w:pPr>
      <w:bookmarkStart w:id="2" w:name="_GoBack_Copy_1_Copy_1"/>
      <w:bookmarkEnd w:id="2"/>
    </w:p>
    <w:p w:rsidR="004534D5" w:rsidRDefault="004534D5">
      <w:pPr>
        <w:rPr>
          <w:rFonts w:hint="eastAsia"/>
        </w:rPr>
        <w:sectPr w:rsidR="004534D5">
          <w:pgSz w:w="11906" w:h="16838"/>
          <w:pgMar w:top="709" w:right="1127" w:bottom="1134" w:left="1134" w:header="0" w:footer="0" w:gutter="0"/>
          <w:cols w:space="720"/>
          <w:formProt w:val="0"/>
          <w:docGrid w:linePitch="100"/>
        </w:sect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«___» _______________ 20___ г.</w:t>
      </w:r>
    </w:p>
    <w:p w:rsidR="004534D5" w:rsidRDefault="004534D5">
      <w:pPr>
        <w:rPr>
          <w:rFonts w:ascii="Times New Roman" w:hAnsi="Times New Roman"/>
          <w:sz w:val="28"/>
          <w:szCs w:val="28"/>
        </w:rPr>
      </w:pP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4534D5" w:rsidRDefault="00B94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</w:t>
      </w:r>
    </w:p>
    <w:p w:rsidR="004534D5" w:rsidRDefault="004534D5">
      <w:pPr>
        <w:rPr>
          <w:rFonts w:hint="eastAsia"/>
        </w:rPr>
        <w:sectPr w:rsidR="004534D5">
          <w:type w:val="continuous"/>
          <w:pgSz w:w="11906" w:h="16838"/>
          <w:pgMar w:top="709" w:right="1127" w:bottom="1134" w:left="1134" w:header="0" w:footer="0" w:gutter="0"/>
          <w:cols w:space="720"/>
          <w:formProt w:val="0"/>
          <w:docGrid w:linePitch="100"/>
        </w:sectPr>
      </w:pPr>
    </w:p>
    <w:p w:rsidR="004534D5" w:rsidRDefault="004534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4D5" w:rsidRDefault="004534D5">
      <w:pPr>
        <w:rPr>
          <w:rFonts w:hint="eastAsia"/>
        </w:rPr>
        <w:sectPr w:rsidR="004534D5">
          <w:type w:val="continuous"/>
          <w:pgSz w:w="11906" w:h="16838"/>
          <w:pgMar w:top="709" w:right="1127" w:bottom="1134" w:left="1134" w:header="0" w:footer="0" w:gutter="0"/>
          <w:cols w:space="720"/>
          <w:formProt w:val="0"/>
          <w:docGrid w:linePitch="100"/>
        </w:sectPr>
      </w:pPr>
    </w:p>
    <w:p w:rsidR="004534D5" w:rsidRDefault="00B94934">
      <w:pPr>
        <w:ind w:right="35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lastRenderedPageBreak/>
        <w:t xml:space="preserve">                                                      </w:t>
      </w:r>
    </w:p>
    <w:sectPr w:rsidR="004534D5">
      <w:type w:val="continuous"/>
      <w:pgSz w:w="11906" w:h="16838"/>
      <w:pgMar w:top="709" w:right="112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1437"/>
    <w:multiLevelType w:val="multilevel"/>
    <w:tmpl w:val="862CC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A600BC"/>
    <w:multiLevelType w:val="multilevel"/>
    <w:tmpl w:val="AC04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D5"/>
    <w:rsid w:val="00312F9C"/>
    <w:rsid w:val="003F7FAF"/>
    <w:rsid w:val="004534D5"/>
    <w:rsid w:val="00463085"/>
    <w:rsid w:val="00913F8B"/>
    <w:rsid w:val="00B94934"/>
    <w:rsid w:val="00C71B4D"/>
    <w:rsid w:val="00D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NSimSun" w:hAnsi="XO Thames" w:cs="Ari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NSimSun" w:hAnsi="XO Thames" w:cs="Ari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Rcp-User</dc:creator>
  <cp:lastModifiedBy>Rcp-User</cp:lastModifiedBy>
  <cp:revision>3</cp:revision>
  <dcterms:created xsi:type="dcterms:W3CDTF">2025-04-15T07:13:00Z</dcterms:created>
  <dcterms:modified xsi:type="dcterms:W3CDTF">2025-04-15T07:14:00Z</dcterms:modified>
  <dc:language>ru-RU</dc:language>
</cp:coreProperties>
</file>