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708" w:left="0" w:right="0"/>
        <w:jc w:val="righ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Приложение №3</w:t>
      </w:r>
    </w:p>
    <w:p w14:paraId="0200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6"/>
        </w:rPr>
      </w:pPr>
    </w:p>
    <w:p w14:paraId="0300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Заявка </w:t>
      </w:r>
    </w:p>
    <w:p w14:paraId="0400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муниципального образования Алтайского края</w:t>
      </w:r>
    </w:p>
    <w:p w14:paraId="05000000">
      <w:pPr>
        <w:pStyle w:val="Style_1"/>
        <w:spacing w:after="0" w:before="0" w:line="240" w:lineRule="auto"/>
        <w:ind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на участие в ежегодном краевом конкурсном отборе среди муниципальных образований Алтайского края на проведение Малых краевых </w:t>
      </w:r>
      <w:r>
        <w:rPr>
          <w:rFonts w:ascii="PT Astra Serif" w:hAnsi="PT Astra Serif"/>
          <w:sz w:val="26"/>
        </w:rPr>
        <w:t>Дельфийских игр Алтайского края «Вместе лучше!»</w:t>
      </w:r>
    </w:p>
    <w:p w14:paraId="06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color w:val="FF0000"/>
          <w:sz w:val="26"/>
        </w:rPr>
      </w:pPr>
    </w:p>
    <w:p w14:paraId="07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1. Ходатайство руководителя муниципального образования.</w:t>
      </w:r>
    </w:p>
    <w:p w14:paraId="08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</w:p>
    <w:p w14:paraId="09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2. Наименование участника конкурса (орган культуры муниципального образования).</w:t>
      </w:r>
    </w:p>
    <w:p w14:paraId="0A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3. Юридический адрес участника конкурса.</w:t>
      </w:r>
    </w:p>
    <w:p w14:paraId="0B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4. Контактные данные специалиста, ответственного за формирование заявки.</w:t>
      </w:r>
    </w:p>
    <w:p w14:paraId="0C000000">
      <w:pPr>
        <w:pStyle w:val="Style_1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5. Краткая характеристика сферы культуры муниципального </w:t>
      </w:r>
      <w:r>
        <w:rPr>
          <w:rFonts w:ascii="PT Astra Serif" w:hAnsi="PT Astra Serif"/>
          <w:sz w:val="26"/>
        </w:rPr>
        <w:t>образования (количество учреждений культуры и искусств, режиссеров, звукооператоров) опыт проведения районных, краевых и иных крупномасштабных мероприятий,</w:t>
      </w:r>
      <w:r>
        <w:rPr>
          <w:rFonts w:ascii="PT Astra Serif" w:hAnsi="PT Astra Serif"/>
          <w:sz w:val="26"/>
        </w:rPr>
        <w:t xml:space="preserve"> а также описание необходимости приобретения товара (продукции) в соответствии с приложенной сметой для укрепления материально-технической базы.</w:t>
      </w:r>
    </w:p>
    <w:p w14:paraId="0D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</w:p>
    <w:p w14:paraId="0E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6. Материально техническая база учреждений культуры:</w:t>
      </w:r>
    </w:p>
    <w:p w14:paraId="0F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</w:p>
    <w:tbl>
      <w:tblPr>
        <w:tblW w:type="auto" w:w="0"/>
        <w:tblInd w:type="dxa" w:w="36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582"/>
        <w:gridCol w:w="1640"/>
        <w:gridCol w:w="2185"/>
        <w:gridCol w:w="2181"/>
        <w:gridCol w:w="1730"/>
      </w:tblGrid>
      <w:tr>
        <w:trPr>
          <w:trHeight w:hRule="atLeast" w:val="218"/>
        </w:trPr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Наименование учреждений культуры</w:t>
            </w:r>
          </w:p>
          <w:p w14:paraId="11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(адрес)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Количество</w:t>
            </w:r>
          </w:p>
          <w:p w14:paraId="13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посадочных </w:t>
            </w:r>
          </w:p>
          <w:p w14:paraId="14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мест </w:t>
            </w:r>
          </w:p>
          <w:p w14:paraId="15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учреждениях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Наличие сцены</w:t>
            </w:r>
          </w:p>
          <w:p w14:paraId="17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 xml:space="preserve">(размеры) </w:t>
            </w:r>
          </w:p>
          <w:p w14:paraId="18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color w:val="FB290D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звуковое, световое оборудование с техническими характеристиками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Наличие</w:t>
            </w:r>
          </w:p>
          <w:p w14:paraId="1A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помещений</w:t>
            </w:r>
          </w:p>
          <w:p w14:paraId="1B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для размещения участников в учреждениях</w:t>
            </w:r>
          </w:p>
          <w:p w14:paraId="1C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(количество)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Наличие</w:t>
            </w:r>
          </w:p>
          <w:p w14:paraId="1E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помещений</w:t>
            </w:r>
          </w:p>
          <w:p w14:paraId="1F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для регистрации</w:t>
            </w:r>
          </w:p>
          <w:p w14:paraId="20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участников,</w:t>
            </w:r>
          </w:p>
          <w:p w14:paraId="21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для штаба Игр</w:t>
            </w:r>
          </w:p>
          <w:p w14:paraId="22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и членов жюри</w:t>
            </w:r>
          </w:p>
        </w:tc>
      </w:tr>
      <w:tr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</w:tr>
    </w:tbl>
    <w:p w14:paraId="28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</w:p>
    <w:p w14:paraId="29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7. </w:t>
      </w:r>
      <w:r>
        <w:rPr>
          <w:rFonts w:ascii="PT Astra Serif" w:hAnsi="PT Astra Serif"/>
          <w:color w:val="000000"/>
          <w:sz w:val="26"/>
        </w:rPr>
        <w:t>Площадки для проведения массовых мероприятий (</w:t>
      </w:r>
      <w:r>
        <w:rPr>
          <w:rFonts w:ascii="PT Astra Serif" w:hAnsi="PT Astra Serif"/>
          <w:i w:val="1"/>
          <w:color w:val="000000"/>
          <w:sz w:val="26"/>
        </w:rPr>
        <w:t>открытие и закрытие Игр</w:t>
      </w:r>
      <w:r>
        <w:rPr>
          <w:rFonts w:ascii="PT Astra Serif" w:hAnsi="PT Astra Serif"/>
          <w:color w:val="000000"/>
          <w:sz w:val="26"/>
        </w:rPr>
        <w:t>) и культурно-досуговых молодежных программ:</w:t>
      </w:r>
    </w:p>
    <w:p w14:paraId="2A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color w:val="000000"/>
          <w:sz w:val="26"/>
        </w:rPr>
      </w:pPr>
    </w:p>
    <w:tbl>
      <w:tblPr>
        <w:tblW w:type="auto" w:w="0"/>
        <w:tblInd w:type="dxa" w:w="3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566"/>
        <w:gridCol w:w="1606"/>
        <w:gridCol w:w="2071"/>
        <w:gridCol w:w="1889"/>
        <w:gridCol w:w="2223"/>
      </w:tblGrid>
      <w:tr>
        <w:trPr>
          <w:trHeight w:hRule="atLeast" w:val="218"/>
        </w:trPr>
        <w:tc>
          <w:tcPr>
            <w:tcW w:type="dxa" w:w="1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Наименование площадки</w:t>
            </w:r>
          </w:p>
          <w:p w14:paraId="2C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(адрес)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keepNext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Техническое состояние</w:t>
            </w:r>
          </w:p>
          <w:p w14:paraId="2E000000">
            <w:pPr>
              <w:keepNext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объекта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1"/>
              <w:keepNext w:val="0"/>
              <w:spacing w:after="0" w:before="0" w:line="240" w:lineRule="auto"/>
              <w:ind/>
              <w:jc w:val="center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Наличие сцены</w:t>
            </w:r>
          </w:p>
          <w:p w14:paraId="30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color w:val="000000"/>
                <w:sz w:val="26"/>
              </w:rPr>
            </w:pPr>
            <w:r>
              <w:rPr>
                <w:rFonts w:ascii="PT Astra Serif" w:hAnsi="PT Astra Serif"/>
                <w:color w:val="000000"/>
                <w:sz w:val="26"/>
              </w:rPr>
              <w:t>(размеры)</w:t>
            </w:r>
          </w:p>
          <w:p w14:paraId="31000000">
            <w:pPr>
              <w:keepNext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звуковое, световое оборудование с техническими характеристиками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Наличие (количество)</w:t>
            </w:r>
          </w:p>
          <w:p w14:paraId="33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посадочных</w:t>
            </w:r>
          </w:p>
          <w:p w14:paraId="34000000">
            <w:pPr>
              <w:keepNext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мест для зрителей</w:t>
            </w:r>
          </w:p>
        </w:tc>
        <w:tc>
          <w:tcPr>
            <w:tcW w:type="dxa" w:w="2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keepNext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 xml:space="preserve">Наличие помещений </w:t>
            </w:r>
          </w:p>
          <w:p w14:paraId="36000000">
            <w:pPr>
              <w:keepNext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для размещения участников мероприятий</w:t>
            </w:r>
          </w:p>
        </w:tc>
      </w:tr>
      <w:tr>
        <w:trPr>
          <w:trHeight w:hRule="atLeast" w:val="218"/>
        </w:trPr>
        <w:tc>
          <w:tcPr>
            <w:tcW w:type="dxa" w:w="1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keepNext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1"/>
              <w:spacing w:after="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1"/>
              <w:spacing w:after="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</w:tr>
    </w:tbl>
    <w:p w14:paraId="3C000000">
      <w:pPr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</w:p>
    <w:p w14:paraId="3D000000">
      <w:pPr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8. Места для проживания и питания участников Игр:</w:t>
      </w:r>
    </w:p>
    <w:p w14:paraId="3E000000">
      <w:pPr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</w:p>
    <w:p w14:paraId="3F000000">
      <w:pPr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Места для проживания </w:t>
      </w:r>
      <w:r>
        <w:rPr>
          <w:rFonts w:ascii="PT Astra Serif" w:hAnsi="PT Astra Serif"/>
          <w:sz w:val="26"/>
        </w:rPr>
        <w:t>(</w:t>
      </w:r>
      <w:r>
        <w:rPr>
          <w:rFonts w:ascii="PT Astra Serif" w:hAnsi="PT Astra Serif"/>
          <w:i w:val="1"/>
          <w:sz w:val="26"/>
        </w:rPr>
        <w:t xml:space="preserve">не менее </w:t>
      </w:r>
      <w:r>
        <w:rPr>
          <w:rFonts w:ascii="PT Astra Serif" w:hAnsi="PT Astra Serif"/>
          <w:i w:val="1"/>
          <w:color w:val="000000"/>
          <w:sz w:val="26"/>
        </w:rPr>
        <w:t>900</w:t>
      </w:r>
      <w:r>
        <w:rPr>
          <w:rFonts w:ascii="PT Astra Serif" w:hAnsi="PT Astra Serif"/>
          <w:i w:val="1"/>
          <w:color w:val="FB290D"/>
          <w:sz w:val="26"/>
        </w:rPr>
        <w:t xml:space="preserve"> </w:t>
      </w:r>
      <w:r>
        <w:rPr>
          <w:rFonts w:ascii="PT Astra Serif" w:hAnsi="PT Astra Serif"/>
          <w:i w:val="1"/>
          <w:sz w:val="26"/>
        </w:rPr>
        <w:t>мест</w:t>
      </w:r>
      <w:r>
        <w:rPr>
          <w:rFonts w:ascii="PT Astra Serif" w:hAnsi="PT Astra Serif"/>
          <w:sz w:val="26"/>
        </w:rPr>
        <w:t>)</w:t>
      </w:r>
    </w:p>
    <w:tbl>
      <w:tblPr>
        <w:tblW w:type="auto" w:w="0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504"/>
        <w:gridCol w:w="1046"/>
        <w:gridCol w:w="1530"/>
        <w:gridCol w:w="1456"/>
        <w:gridCol w:w="1176"/>
        <w:gridCol w:w="1337"/>
        <w:gridCol w:w="1231"/>
      </w:tblGrid>
      <w:tr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Наименование</w:t>
            </w:r>
          </w:p>
          <w:p w14:paraId="4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учреждения</w:t>
            </w:r>
          </w:p>
          <w:p w14:paraId="4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(адрес)</w:t>
            </w:r>
          </w:p>
        </w:tc>
        <w:tc>
          <w:tcPr>
            <w:tcW w:type="dxa" w:w="4032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Количество мест для </w:t>
            </w:r>
          </w:p>
          <w:p w14:paraId="4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проживания участников</w:t>
            </w:r>
          </w:p>
        </w:tc>
        <w:tc>
          <w:tcPr>
            <w:tcW w:type="dxa" w:w="11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Точки</w:t>
            </w:r>
          </w:p>
          <w:p w14:paraId="4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питания</w:t>
            </w:r>
          </w:p>
          <w:p w14:paraId="4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в учреждении</w:t>
            </w:r>
          </w:p>
        </w:tc>
        <w:tc>
          <w:tcPr>
            <w:tcW w:type="dxa" w:w="25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Санитарно-бытовые условия</w:t>
            </w:r>
          </w:p>
        </w:tc>
      </w:tr>
      <w:tr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046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Всего спальных мест</w:t>
            </w:r>
          </w:p>
        </w:tc>
        <w:tc>
          <w:tcPr>
            <w:tcW w:type="dxa" w:w="298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Из них:</w:t>
            </w:r>
          </w:p>
        </w:tc>
        <w:tc>
          <w:tcPr>
            <w:tcW w:type="dxa" w:w="11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337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Количество</w:t>
            </w:r>
          </w:p>
          <w:p w14:paraId="4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санузлов</w:t>
            </w:r>
          </w:p>
        </w:tc>
        <w:tc>
          <w:tcPr>
            <w:tcW w:type="dxa" w:w="123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Количество </w:t>
            </w:r>
          </w:p>
          <w:p w14:paraId="4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душевых</w:t>
            </w:r>
          </w:p>
        </w:tc>
      </w:tr>
      <w:tr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04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5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Наличие </w:t>
            </w:r>
          </w:p>
          <w:p w14:paraId="5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спальных мест</w:t>
            </w:r>
            <w:r>
              <w:rPr>
                <w:rFonts w:ascii="PT Astra Serif" w:hAnsi="PT Astra Serif"/>
                <w:b w:val="1"/>
                <w:sz w:val="26"/>
              </w:rPr>
              <w:t xml:space="preserve"> с кроватями </w:t>
            </w:r>
            <w:r>
              <w:rPr>
                <w:rFonts w:ascii="PT Astra Serif" w:hAnsi="PT Astra Serif"/>
                <w:sz w:val="26"/>
              </w:rPr>
              <w:t xml:space="preserve">+ матрас, подушка, </w:t>
            </w:r>
          </w:p>
          <w:p w14:paraId="5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одеяло</w:t>
            </w:r>
          </w:p>
        </w:tc>
        <w:tc>
          <w:tcPr>
            <w:tcW w:type="dxa" w:w="145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Наличие</w:t>
            </w:r>
          </w:p>
          <w:p w14:paraId="5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 xml:space="preserve">спальных мест </w:t>
            </w:r>
            <w:r>
              <w:rPr>
                <w:rFonts w:ascii="PT Astra Serif" w:hAnsi="PT Astra Serif"/>
                <w:b w:val="1"/>
                <w:sz w:val="26"/>
              </w:rPr>
              <w:t xml:space="preserve">без кроватей </w:t>
            </w:r>
            <w:r>
              <w:rPr>
                <w:rFonts w:ascii="PT Astra Serif" w:hAnsi="PT Astra Serif"/>
                <w:sz w:val="26"/>
              </w:rPr>
              <w:t xml:space="preserve">+ матрас, подушка, </w:t>
            </w:r>
          </w:p>
          <w:p w14:paraId="5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одеяло</w:t>
            </w:r>
          </w:p>
        </w:tc>
        <w:tc>
          <w:tcPr>
            <w:tcW w:type="dxa" w:w="11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33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2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</w:tr>
      <w:tr>
        <w:tc>
          <w:tcPr>
            <w:tcW w:type="dxa" w:w="150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pStyle w:val="Style_1"/>
              <w:widowControl w:val="0"/>
              <w:spacing w:after="20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1"/>
              <w:widowControl w:val="0"/>
              <w:spacing w:after="20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5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1"/>
              <w:widowControl w:val="0"/>
              <w:spacing w:after="20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45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pStyle w:val="Style_1"/>
              <w:widowControl w:val="0"/>
              <w:spacing w:after="20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1"/>
              <w:widowControl w:val="0"/>
              <w:spacing w:after="20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3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1"/>
              <w:widowControl w:val="0"/>
              <w:spacing w:after="20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23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1"/>
              <w:widowControl w:val="0"/>
              <w:spacing w:after="20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</w:tr>
    </w:tbl>
    <w:p w14:paraId="5C000000">
      <w:pPr>
        <w:pStyle w:val="Style_1"/>
        <w:spacing w:after="0" w:before="0" w:line="240" w:lineRule="auto"/>
        <w:ind/>
        <w:jc w:val="left"/>
        <w:rPr>
          <w:rFonts w:ascii="PT Astra Serif" w:hAnsi="PT Astra Serif"/>
          <w:sz w:val="26"/>
        </w:rPr>
      </w:pPr>
    </w:p>
    <w:p w14:paraId="5D000000">
      <w:pPr>
        <w:pStyle w:val="Style_1"/>
        <w:spacing w:after="0" w:before="0" w:line="240" w:lineRule="auto"/>
        <w:ind w:firstLine="0" w:left="709" w:right="0"/>
        <w:jc w:val="lef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Пункты питания для участников (</w:t>
      </w:r>
      <w:r>
        <w:rPr>
          <w:rFonts w:ascii="PT Astra Serif" w:hAnsi="PT Astra Serif"/>
          <w:i w:val="1"/>
          <w:sz w:val="26"/>
        </w:rPr>
        <w:t>не менее 1000 чел.</w:t>
      </w:r>
      <w:r>
        <w:rPr>
          <w:rFonts w:ascii="PT Astra Serif" w:hAnsi="PT Astra Serif"/>
          <w:sz w:val="26"/>
        </w:rPr>
        <w:t>):</w:t>
      </w:r>
    </w:p>
    <w:tbl>
      <w:tblPr>
        <w:tblW w:type="auto" w:w="0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001"/>
        <w:gridCol w:w="1985"/>
        <w:gridCol w:w="2938"/>
        <w:gridCol w:w="2430"/>
      </w:tblGrid>
      <w:tr>
        <w:trPr>
          <w:trHeight w:hRule="atLeast" w:val="1322"/>
        </w:trPr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Наименование </w:t>
            </w:r>
          </w:p>
          <w:p w14:paraId="5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учреждения</w:t>
            </w:r>
          </w:p>
          <w:p w14:paraId="6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(адрес)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Количество</w:t>
            </w:r>
          </w:p>
          <w:p w14:paraId="6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посадочных </w:t>
            </w:r>
          </w:p>
          <w:p w14:paraId="6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Пропускная способность точки питания</w:t>
            </w:r>
          </w:p>
          <w:p w14:paraId="6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(максимально возможное кол</w:t>
            </w:r>
            <w:r>
              <w:rPr>
                <w:rFonts w:ascii="PT Astra Serif" w:hAnsi="PT Astra Serif"/>
                <w:sz w:val="26"/>
              </w:rPr>
              <w:t>ичест</w:t>
            </w:r>
            <w:r>
              <w:rPr>
                <w:rFonts w:ascii="PT Astra Serif" w:hAnsi="PT Astra Serif"/>
                <w:sz w:val="26"/>
              </w:rPr>
              <w:t>во человек, которое можно обслужить за 2,5 часа)</w:t>
            </w:r>
          </w:p>
        </w:tc>
        <w:tc>
          <w:tcPr>
            <w:tcW w:type="dxa" w:w="2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Отдаленность</w:t>
            </w:r>
          </w:p>
          <w:p w14:paraId="6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от мест</w:t>
            </w:r>
          </w:p>
          <w:p w14:paraId="6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 xml:space="preserve">проведения </w:t>
            </w:r>
          </w:p>
          <w:p w14:paraId="6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мероприятий</w:t>
            </w:r>
          </w:p>
        </w:tc>
      </w:tr>
      <w:tr>
        <w:trPr>
          <w:trHeight w:hRule="atLeast" w:val="510"/>
        </w:trPr>
        <w:tc>
          <w:tcPr>
            <w:tcW w:type="dxa" w:w="20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93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43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</w:tr>
    </w:tbl>
    <w:p w14:paraId="6E000000">
      <w:pPr>
        <w:pStyle w:val="Style_1"/>
        <w:spacing w:after="0" w:before="0" w:line="240" w:lineRule="auto"/>
        <w:ind/>
        <w:jc w:val="left"/>
        <w:rPr>
          <w:rFonts w:ascii="PT Astra Serif" w:hAnsi="PT Astra Serif"/>
          <w:sz w:val="26"/>
        </w:rPr>
      </w:pPr>
    </w:p>
    <w:p w14:paraId="6F000000">
      <w:pPr>
        <w:pStyle w:val="Style_1"/>
        <w:spacing w:after="0" w:before="0" w:line="240" w:lineRule="auto"/>
        <w:ind w:firstLine="0" w:left="709" w:right="0"/>
        <w:jc w:val="lef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9. Места для проживания и питания организаторов и жюри: </w:t>
      </w:r>
    </w:p>
    <w:p w14:paraId="70000000">
      <w:pPr>
        <w:pStyle w:val="Style_1"/>
        <w:spacing w:after="0" w:before="0" w:line="240" w:lineRule="auto"/>
        <w:ind w:firstLine="0" w:left="709" w:right="0"/>
        <w:jc w:val="left"/>
        <w:rPr>
          <w:rFonts w:ascii="PT Astra Serif" w:hAnsi="PT Astra Serif"/>
          <w:sz w:val="26"/>
        </w:rPr>
      </w:pPr>
    </w:p>
    <w:p w14:paraId="71000000">
      <w:pPr>
        <w:pStyle w:val="Style_1"/>
        <w:spacing w:after="0" w:before="0" w:line="240" w:lineRule="auto"/>
        <w:ind w:firstLine="0" w:left="709" w:right="0"/>
        <w:jc w:val="lef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Пункты питания (</w:t>
      </w:r>
      <w:r>
        <w:rPr>
          <w:rFonts w:ascii="PT Astra Serif" w:hAnsi="PT Astra Serif"/>
          <w:i w:val="1"/>
          <w:sz w:val="26"/>
        </w:rPr>
        <w:t>не менее 45 чел.</w:t>
      </w:r>
      <w:r>
        <w:rPr>
          <w:rFonts w:ascii="PT Astra Serif" w:hAnsi="PT Astra Serif"/>
          <w:sz w:val="26"/>
        </w:rPr>
        <w:t>):</w:t>
      </w:r>
    </w:p>
    <w:tbl>
      <w:tblPr>
        <w:tblW w:type="auto" w:w="0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972"/>
        <w:gridCol w:w="1889"/>
        <w:gridCol w:w="2999"/>
        <w:gridCol w:w="2494"/>
      </w:tblGrid>
      <w:tr>
        <w:trPr>
          <w:trHeight w:hRule="atLeast" w:val="1590"/>
        </w:trPr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Наименование </w:t>
            </w:r>
          </w:p>
          <w:p w14:paraId="7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учреждения</w:t>
            </w:r>
          </w:p>
          <w:p w14:paraId="7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(адрес)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Количество посадочных</w:t>
            </w:r>
          </w:p>
          <w:p w14:paraId="7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мест</w:t>
            </w: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Пропускная способность точки питания</w:t>
            </w:r>
          </w:p>
          <w:p w14:paraId="7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(максимально возможное кол</w:t>
            </w:r>
            <w:r>
              <w:rPr>
                <w:rFonts w:ascii="PT Astra Serif" w:hAnsi="PT Astra Serif"/>
                <w:sz w:val="26"/>
              </w:rPr>
              <w:t>ичест</w:t>
            </w:r>
            <w:r>
              <w:rPr>
                <w:rFonts w:ascii="PT Astra Serif" w:hAnsi="PT Astra Serif"/>
                <w:sz w:val="26"/>
              </w:rPr>
              <w:t>во человек, которое можно обслужить за 2,5 часа)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Отдаленность от мест</w:t>
            </w:r>
          </w:p>
          <w:p w14:paraId="7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 xml:space="preserve">проведения </w:t>
            </w:r>
          </w:p>
          <w:p w14:paraId="7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мероприятий</w:t>
            </w:r>
          </w:p>
        </w:tc>
      </w:tr>
      <w:tr>
        <w:trPr>
          <w:trHeight w:hRule="atLeast" w:val="510"/>
        </w:trPr>
        <w:tc>
          <w:tcPr>
            <w:tcW w:type="dxa" w:w="19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88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4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</w:tr>
    </w:tbl>
    <w:p w14:paraId="80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</w:p>
    <w:p w14:paraId="81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Места для проживания (</w:t>
      </w:r>
      <w:r>
        <w:rPr>
          <w:rFonts w:ascii="PT Astra Serif" w:hAnsi="PT Astra Serif"/>
          <w:i w:val="1"/>
          <w:sz w:val="26"/>
        </w:rPr>
        <w:t>не менее 45 чел.</w:t>
      </w:r>
      <w:r>
        <w:rPr>
          <w:rFonts w:ascii="PT Astra Serif" w:hAnsi="PT Astra Serif"/>
          <w:sz w:val="26"/>
        </w:rPr>
        <w:t>)</w:t>
      </w: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55"/>
        <w:gridCol w:w="1588"/>
        <w:gridCol w:w="2271"/>
        <w:gridCol w:w="1756"/>
        <w:gridCol w:w="1984"/>
      </w:tblGrid>
      <w:tr>
        <w:trPr>
          <w:trHeight w:hRule="atLeast" w:val="793"/>
        </w:trPr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Наименование учреждения</w:t>
            </w:r>
          </w:p>
          <w:p w14:paraId="83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(адрес)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Количество мест для проживания 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Уровень</w:t>
            </w:r>
          </w:p>
          <w:p w14:paraId="86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комфортабельности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Точки питания</w:t>
            </w:r>
          </w:p>
          <w:p w14:paraId="88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в учреждении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  <w:spacing w:after="20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Места для стоянки автомобилей</w:t>
            </w:r>
          </w:p>
        </w:tc>
      </w:tr>
      <w:tr>
        <w:trPr>
          <w:trHeight w:hRule="atLeast" w:val="360"/>
        </w:trPr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spacing w:after="0" w:before="0" w:line="240" w:lineRule="auto"/>
              <w:ind w:firstLine="0" w:left="6" w:right="0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  <w:spacing w:after="200" w:before="0" w:line="240" w:lineRule="auto"/>
              <w:ind/>
              <w:jc w:val="left"/>
              <w:rPr>
                <w:rFonts w:ascii="PT Astra Serif" w:hAnsi="PT Astra Serif"/>
                <w:sz w:val="26"/>
              </w:rPr>
            </w:pPr>
          </w:p>
        </w:tc>
      </w:tr>
    </w:tbl>
    <w:p w14:paraId="8F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</w:p>
    <w:p w14:paraId="90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10. Смета расходов (</w:t>
      </w:r>
      <w:r>
        <w:rPr>
          <w:rFonts w:ascii="PT Astra Serif" w:hAnsi="PT Astra Serif"/>
          <w:i w:val="1"/>
          <w:sz w:val="26"/>
        </w:rPr>
        <w:t>на два миллиона рублей</w:t>
      </w:r>
      <w:r>
        <w:rPr>
          <w:rFonts w:ascii="PT Astra Serif" w:hAnsi="PT Astra Serif"/>
          <w:sz w:val="26"/>
        </w:rPr>
        <w:t>)*, в рамках Конкурса с приложением коммерческих предложений от поставщиков (телефон для связи):</w:t>
      </w:r>
    </w:p>
    <w:p w14:paraId="91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</w:p>
    <w:tbl>
      <w:tblPr>
        <w:tblW w:type="auto" w:w="0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03"/>
        <w:gridCol w:w="4279"/>
        <w:gridCol w:w="2823"/>
        <w:gridCol w:w="1692"/>
      </w:tblGrid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№ </w:t>
            </w:r>
            <w:r>
              <w:rPr>
                <w:rFonts w:ascii="PT Astra Serif" w:hAnsi="PT Astra Serif"/>
                <w:sz w:val="26"/>
              </w:rPr>
              <w:t>п/п</w:t>
            </w: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Наименование расходов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Сумма, рублей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Примечание</w:t>
            </w:r>
          </w:p>
        </w:tc>
      </w:tr>
      <w:tr>
        <w:tc>
          <w:tcPr>
            <w:tcW w:type="dxa" w:w="5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42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69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5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00000">
            <w:pPr>
              <w:pStyle w:val="Style_1"/>
              <w:spacing w:after="0" w:before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42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8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69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00000">
            <w:pPr>
              <w:pStyle w:val="Style_1"/>
              <w:spacing w:after="0" w:before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</w:tbl>
    <w:p w14:paraId="9E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</w:p>
    <w:p w14:paraId="9F000000">
      <w:pPr>
        <w:pStyle w:val="Style_1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Достоверность, представленной информации в конкурсной заявке гарантирую.</w:t>
      </w:r>
    </w:p>
    <w:p w14:paraId="A0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A1000000">
      <w:pPr>
        <w:pStyle w:val="Style_1"/>
        <w:spacing w:after="0" w:before="0" w:line="240" w:lineRule="auto"/>
        <w:ind w:firstLine="0" w:left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Ф.И.О. руководителя органа культуры </w:t>
      </w:r>
    </w:p>
    <w:p w14:paraId="A2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муниципального образования ____________           ______________                                                              </w:t>
      </w:r>
    </w:p>
    <w:p w14:paraId="A3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i w:val="1"/>
          <w:sz w:val="26"/>
        </w:rPr>
      </w:pPr>
      <w:r>
        <w:rPr>
          <w:rFonts w:ascii="PT Astra Serif" w:hAnsi="PT Astra Serif"/>
          <w:sz w:val="26"/>
        </w:rPr>
        <w:t xml:space="preserve">                                                  </w:t>
      </w:r>
      <w:r>
        <w:rPr>
          <w:rFonts w:ascii="PT Astra Serif" w:hAnsi="PT Astra Serif"/>
          <w:sz w:val="26"/>
        </w:rPr>
        <w:t>(</w:t>
      </w:r>
      <w:r>
        <w:rPr>
          <w:rFonts w:ascii="PT Astra Serif" w:hAnsi="PT Astra Serif"/>
          <w:i w:val="1"/>
          <w:sz w:val="26"/>
        </w:rPr>
        <w:t>подпись</w:t>
      </w:r>
      <w:r>
        <w:rPr>
          <w:rFonts w:ascii="PT Astra Serif" w:hAnsi="PT Astra Serif"/>
          <w:sz w:val="26"/>
        </w:rPr>
        <w:t>)                  (</w:t>
      </w:r>
      <w:r>
        <w:rPr>
          <w:rFonts w:ascii="PT Astra Serif" w:hAnsi="PT Astra Serif"/>
          <w:i w:val="1"/>
          <w:sz w:val="26"/>
        </w:rPr>
        <w:t>расшифровка подписи)</w:t>
      </w:r>
    </w:p>
    <w:p w14:paraId="A4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A5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Дата </w:t>
      </w:r>
    </w:p>
    <w:p w14:paraId="A6000000">
      <w:pPr>
        <w:pStyle w:val="Style_1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       </w:t>
      </w:r>
    </w:p>
    <w:p w14:paraId="A7000000">
      <w:pPr>
        <w:pStyle w:val="Style_1"/>
        <w:spacing w:after="0" w:before="0" w:line="240" w:lineRule="auto"/>
        <w:ind w:firstLine="708" w:left="0" w:right="0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М.П.</w:t>
      </w:r>
    </w:p>
    <w:p w14:paraId="A8000000">
      <w:pPr>
        <w:pStyle w:val="Style_1"/>
        <w:rPr>
          <w:sz w:val="26"/>
        </w:rPr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2024-12-20T04:14:46Z</dcterms:modified>
</cp:coreProperties>
</file>