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1"/>
        <w:jc w:val="right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 xml:space="preserve">Приложение 2</w:t>
      </w:r>
      <w:r>
        <w:rPr>
          <w:highlight w:val="none"/>
        </w:rPr>
      </w:r>
    </w:p>
    <w:p>
      <w:pPr>
        <w:pStyle w:val="811"/>
        <w:jc w:val="right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11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11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Номинация «Парковая скульптура. Команды» </w:t>
      </w:r>
      <w:r>
        <w:rPr>
          <w:highlight w:val="none"/>
        </w:rPr>
      </w:r>
    </w:p>
    <w:p>
      <w:pPr>
        <w:pStyle w:val="811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  <w:lang w:val="en-US"/>
        </w:rPr>
        <w:t xml:space="preserve">II</w:t>
      </w:r>
      <w:r>
        <w:rPr>
          <w:rFonts w:ascii="Times New Roman" w:hAnsi="Times New Roman"/>
          <w:b/>
          <w:bCs/>
          <w:sz w:val="28"/>
          <w:szCs w:val="28"/>
          <w:highlight w:val="none"/>
          <w:lang w:val="en-US"/>
        </w:rPr>
        <w:t xml:space="preserve">I</w:t>
      </w: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Международного фестиваля деревянной скульптуры</w:t>
      </w:r>
      <w:r>
        <w:rPr>
          <w:highlight w:val="none"/>
        </w:rPr>
      </w:r>
    </w:p>
    <w:p>
      <w:pPr>
        <w:pStyle w:val="811"/>
        <w:jc w:val="center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«Алтай. Притяжение» </w:t>
      </w:r>
      <w:r>
        <w:rPr>
          <w:rFonts w:ascii="Times New Roman" w:hAnsi="Times New Roman"/>
          <w:b/>
          <w:sz w:val="28"/>
          <w:szCs w:val="28"/>
          <w:highlight w:val="none"/>
        </w:rPr>
        <w:t xml:space="preserve">(«Altai. </w:t>
      </w:r>
      <w:r>
        <w:rPr>
          <w:rFonts w:ascii="Times New Roman" w:hAnsi="Times New Roman"/>
          <w:b/>
          <w:sz w:val="28"/>
          <w:szCs w:val="28"/>
          <w:highlight w:val="none"/>
          <w:lang w:val="en-US"/>
        </w:rPr>
        <w:t xml:space="preserve">Magnet</w:t>
      </w:r>
      <w:r>
        <w:rPr>
          <w:rFonts w:ascii="Times New Roman" w:hAnsi="Times New Roman"/>
          <w:b/>
          <w:sz w:val="28"/>
          <w:szCs w:val="28"/>
          <w:highlight w:val="none"/>
        </w:rPr>
        <w:t xml:space="preserve">»)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с 26 августа по 09 сентября 2024</w:t>
      </w:r>
      <w:r>
        <w:rPr>
          <w:rFonts w:ascii="Times New Roman" w:hAnsi="Times New Roman"/>
          <w:b/>
          <w:bCs/>
          <w:sz w:val="28"/>
          <w:szCs w:val="28"/>
          <w:highlight w:val="none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highlight w:val="none"/>
          <w:lang w:val="ru-RU"/>
        </w:rPr>
        <w:t xml:space="preserve">года</w:t>
      </w:r>
      <w:r>
        <w:rPr>
          <w:rFonts w:ascii="Times New Roman" w:hAnsi="Times New Roman"/>
          <w:b/>
          <w:bCs/>
          <w:sz w:val="28"/>
          <w:szCs w:val="28"/>
          <w:highlight w:val="none"/>
        </w:rPr>
        <w:t xml:space="preserve"> </w:t>
      </w:r>
      <w:r>
        <w:rPr>
          <w:highlight w:val="none"/>
        </w:rPr>
      </w:r>
    </w:p>
    <w:p>
      <w:pPr>
        <w:pStyle w:val="811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47"/>
        <w:numPr>
          <w:ilvl w:val="0"/>
          <w:numId w:val="1"/>
        </w:numPr>
        <w:ind w:left="709" w:firstLine="0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  <w:t xml:space="preserve">Участники конкурса.</w:t>
      </w:r>
      <w:r>
        <w:rPr>
          <w:highlight w:val="none"/>
        </w:rPr>
      </w:r>
    </w:p>
    <w:p>
      <w:pPr>
        <w:pStyle w:val="811"/>
        <w:ind w:left="360" w:firstLine="0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11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bookmarkStart w:id="0" w:name="__DdeLink__101_3184360193"/>
      <w:r>
        <w:rPr>
          <w:rFonts w:ascii="Times New Roman" w:hAnsi="Times New Roman"/>
          <w:sz w:val="28"/>
          <w:szCs w:val="28"/>
          <w:highlight w:val="none"/>
        </w:rPr>
        <w:t xml:space="preserve">К участию в конкурсе допускаются </w:t>
      </w:r>
      <w:r>
        <w:rPr>
          <w:rFonts w:ascii="Times New Roman" w:hAnsi="Times New Roman" w:eastAsia="Arial Unicode MS"/>
          <w:sz w:val="28"/>
          <w:szCs w:val="28"/>
          <w:highlight w:val="none"/>
        </w:rPr>
        <w:t xml:space="preserve">профессиональные мастера ДПИ, художники, скульпторы, преподаватели колледжей, училищ и вузов, представляющие авторские работы</w:t>
      </w:r>
      <w:r>
        <w:rPr>
          <w:rFonts w:ascii="Times New Roman" w:hAnsi="Times New Roman"/>
          <w:sz w:val="28"/>
          <w:szCs w:val="28"/>
          <w:highlight w:val="none"/>
        </w:rPr>
        <w:t xml:space="preserve">, имеющие при себе рабочую форму одежды и прошедшие инструктаж по правилам техники безопасности</w:t>
      </w:r>
      <w:bookmarkEnd w:id="0"/>
      <w:r>
        <w:rPr>
          <w:rFonts w:ascii="Times New Roman" w:hAnsi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</w:p>
    <w:p>
      <w:pPr>
        <w:pStyle w:val="811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Возраст участников — от 18 лет.</w:t>
      </w:r>
      <w:r>
        <w:rPr>
          <w:highlight w:val="none"/>
        </w:rPr>
      </w:r>
    </w:p>
    <w:p>
      <w:pPr>
        <w:pStyle w:val="811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Участие в конкурсе подразумевает полное согласие участников с Положением о проведении Фестиваля и Правилами техники безопасности. </w:t>
      </w:r>
      <w:r>
        <w:rPr>
          <w:highlight w:val="none"/>
        </w:rPr>
      </w:r>
    </w:p>
    <w:p>
      <w:pPr>
        <w:pStyle w:val="811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47"/>
        <w:numPr>
          <w:ilvl w:val="0"/>
          <w:numId w:val="1"/>
        </w:numPr>
        <w:ind w:left="709" w:firstLine="0"/>
        <w:jc w:val="center"/>
        <w:rPr>
          <w:rFonts w:ascii="Times New Roman" w:hAnsi="Times New Roman"/>
          <w:i w:val="0"/>
          <w:iCs w:val="0"/>
          <w:sz w:val="28"/>
          <w:szCs w:val="28"/>
          <w:highlight w:val="none"/>
          <w:u w:val="none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highlight w:val="none"/>
          <w:u w:val="none"/>
        </w:rPr>
        <w:t xml:space="preserve">Порядок и условия проведения Номинации.</w:t>
      </w:r>
      <w:r>
        <w:rPr>
          <w:highlight w:val="none"/>
        </w:rPr>
      </w:r>
    </w:p>
    <w:p>
      <w:pPr>
        <w:pStyle w:val="811"/>
        <w:ind w:left="360" w:firstLine="0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11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2.1. В номинации принимают участие команды </w:t>
      </w:r>
      <w:r>
        <w:rPr>
          <w:rFonts w:ascii="Times New Roman" w:hAnsi="Times New Roman"/>
          <w:b/>
          <w:bCs/>
          <w:i/>
          <w:iCs/>
          <w:sz w:val="28"/>
          <w:szCs w:val="28"/>
          <w:highlight w:val="none"/>
        </w:rPr>
        <w:t xml:space="preserve">из 2-х человек.</w:t>
      </w:r>
      <w:r>
        <w:rPr>
          <w:highlight w:val="none"/>
        </w:rPr>
      </w:r>
    </w:p>
    <w:p>
      <w:pPr>
        <w:pStyle w:val="811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2.2. Команда,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в соответствии с эскизом поданной заявкой </w:t>
      </w:r>
      <w:r>
        <w:rPr>
          <w:rFonts w:ascii="Times New Roman" w:hAnsi="Times New Roman"/>
          <w:sz w:val="28"/>
          <w:szCs w:val="28"/>
          <w:highlight w:val="none"/>
        </w:rPr>
        <w:t xml:space="preserve">изготавливает композицию из 2-х скульптур, объединённых общим замыслом, одна из которых в готовом виде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не менее 2 метров высотой. Для изготовления композиции предоставляется 2 (два) бревна длиной до 4 м. и </w:t>
      </w:r>
      <w:bookmarkStart w:id="1" w:name="__DdeLink__103_620310773"/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диаметром </w:t>
      </w:r>
      <w:r>
        <w:rPr>
          <w:rFonts w:ascii="Times New Roman" w:hAnsi="Times New Roman" w:eastAsia="Times New Roman"/>
          <w:color w:val="auto"/>
          <w:sz w:val="28"/>
          <w:szCs w:val="28"/>
          <w:highlight w:val="none"/>
          <w:lang w:eastAsia="ru-RU"/>
        </w:rPr>
        <w:t xml:space="preserve">от 0.6 до 0.8 метров</w:t>
      </w:r>
      <w:bookmarkEnd w:id="1"/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 каждое.</w:t>
      </w:r>
      <w:r>
        <w:rPr>
          <w:highlight w:val="none"/>
        </w:rPr>
      </w:r>
    </w:p>
    <w:p>
      <w:pPr>
        <w:pStyle w:val="811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ab/>
        <w:t xml:space="preserve">2.3. Приоритет отдаётся изделиям, в которых отражена тематика Фестиваля </w:t>
      </w:r>
      <w:r>
        <w:rPr>
          <w:rFonts w:ascii="Times New Roman" w:hAnsi="Times New Roman"/>
          <w:bCs/>
          <w:sz w:val="28"/>
          <w:szCs w:val="28"/>
          <w:highlight w:val="none"/>
        </w:rPr>
        <w:t xml:space="preserve">«Алтай. Притяжение» </w:t>
      </w:r>
      <w:r>
        <w:rPr>
          <w:rFonts w:ascii="Times New Roman" w:hAnsi="Times New Roman"/>
          <w:sz w:val="28"/>
          <w:szCs w:val="28"/>
          <w:highlight w:val="none"/>
        </w:rPr>
        <w:t xml:space="preserve">(«Altai. </w:t>
      </w:r>
      <w:r>
        <w:rPr>
          <w:rFonts w:ascii="Times New Roman" w:hAnsi="Times New Roman"/>
          <w:sz w:val="28"/>
          <w:szCs w:val="28"/>
          <w:highlight w:val="none"/>
          <w:lang w:val="en-US"/>
        </w:rPr>
        <w:t xml:space="preserve">Magnet</w:t>
      </w:r>
      <w:r>
        <w:rPr>
          <w:rFonts w:ascii="Times New Roman" w:hAnsi="Times New Roman"/>
          <w:sz w:val="28"/>
          <w:szCs w:val="28"/>
          <w:highlight w:val="none"/>
        </w:rPr>
        <w:t xml:space="preserve">»). Приветствуются антивандальные подходы в создании скульптур.</w:t>
      </w:r>
      <w:r>
        <w:rPr>
          <w:highlight w:val="none"/>
        </w:rPr>
      </w:r>
    </w:p>
    <w:p>
      <w:pPr>
        <w:pStyle w:val="811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2.4. Изделия изготавливаются с использованием электро-, бензо- и ручного инструмента непосредственно на конкурсе, домашние заготовки на конкурсе не используются. Допускается использование рисунков схем, макетов.</w:t>
      </w:r>
      <w:r>
        <w:rPr>
          <w:highlight w:val="none"/>
        </w:rPr>
      </w:r>
    </w:p>
    <w:p>
      <w:pPr>
        <w:pStyle w:val="811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2.5. </w:t>
      </w:r>
      <w:r>
        <w:rPr>
          <w:rFonts w:ascii="Times New Roman" w:hAnsi="Times New Roman" w:eastAsia="Arial Unicode MS"/>
          <w:color w:val="auto"/>
          <w:sz w:val="28"/>
          <w:szCs w:val="28"/>
          <w:highlight w:val="none"/>
        </w:rPr>
        <w:t xml:space="preserve">Участники конкурса используют собственны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е</w:t>
      </w:r>
      <w:r>
        <w:rPr>
          <w:rFonts w:ascii="Times New Roman" w:hAnsi="Times New Roman" w:eastAsia="Arial Unicode MS"/>
          <w:color w:val="auto"/>
          <w:sz w:val="28"/>
          <w:szCs w:val="28"/>
          <w:highlight w:val="none"/>
        </w:rPr>
        <w:t xml:space="preserve"> электрические или бензиновые цепные пилы. В случае их отсутствия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предоставление, бензопил осуществляется согласно поданной заявке на участие в Фестивале</w:t>
      </w:r>
      <w:r>
        <w:rPr>
          <w:rFonts w:ascii="Times New Roman" w:hAnsi="Times New Roman" w:eastAsia="Arial Unicode MS"/>
          <w:color w:val="auto"/>
          <w:sz w:val="28"/>
          <w:szCs w:val="28"/>
          <w:highlight w:val="none"/>
        </w:rPr>
        <w:t xml:space="preserve">.</w:t>
      </w:r>
      <w:r>
        <w:rPr>
          <w:highlight w:val="none"/>
        </w:rPr>
      </w:r>
    </w:p>
    <w:p>
      <w:pPr>
        <w:pStyle w:val="811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2.6. Стиль и исполнение не ограничивают фантазию участников.</w:t>
      </w:r>
      <w:r>
        <w:rPr>
          <w:highlight w:val="none"/>
        </w:rPr>
      </w:r>
    </w:p>
    <w:p>
      <w:pPr>
        <w:pStyle w:val="811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2.7. Обязательная уборка рабочего места.</w:t>
      </w:r>
      <w:r>
        <w:rPr>
          <w:highlight w:val="none"/>
        </w:rPr>
      </w:r>
    </w:p>
    <w:p>
      <w:pPr>
        <w:pStyle w:val="811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2.8. Обработка изделий защитными составами от гниения обязательна. Средства для обработки предоставляет Организаторы.</w:t>
      </w:r>
      <w:r>
        <w:rPr>
          <w:highlight w:val="none"/>
        </w:rPr>
      </w:r>
    </w:p>
    <w:p>
      <w:pPr>
        <w:pStyle w:val="811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2.9.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Организаторы оборудуют рабочие места разметкой, электрической розеткой. Мастера могут за свой счет разместить на своем рабочем месте рекламную информацию.</w:t>
      </w:r>
      <w:r>
        <w:rPr>
          <w:highlight w:val="none"/>
        </w:rPr>
      </w:r>
    </w:p>
    <w:p>
      <w:pPr>
        <w:pStyle w:val="811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2.10. Организаторы предоставляют материал согласно заявке.</w:t>
      </w:r>
      <w:r>
        <w:rPr>
          <w:highlight w:val="none"/>
        </w:rPr>
      </w:r>
    </w:p>
    <w:p>
      <w:pPr>
        <w:pStyle w:val="811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  <w:t xml:space="preserve">2.11. Изделия, изготовленные в рамках Конкурса, участникам не возвращаются. Решение по дальнейшему использованию/размещению изделий принимают организаторы Конкурса.</w:t>
      </w:r>
      <w:r>
        <w:rPr>
          <w:highlight w:val="none"/>
        </w:rPr>
      </w:r>
    </w:p>
    <w:p>
      <w:pPr>
        <w:pStyle w:val="811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highlight w:val="none"/>
        </w:rPr>
        <w:t xml:space="preserve">3. Время проведения конкурса.</w:t>
      </w:r>
      <w:r>
        <w:rPr>
          <w:highlight w:val="none"/>
        </w:rPr>
      </w:r>
    </w:p>
    <w:p>
      <w:pPr>
        <w:jc w:val="center"/>
        <w:rPr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Заезд, регистрация, расселение участников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–</w:t>
      </w:r>
      <w:r>
        <w:rPr>
          <w:rFonts w:ascii="Times New Roman" w:hAnsi="Times New Roman"/>
          <w:sz w:val="28"/>
          <w:szCs w:val="28"/>
          <w:highlight w:val="none"/>
        </w:rPr>
        <w:t xml:space="preserve"> 26-27 августа</w:t>
      </w:r>
      <w:r>
        <w:rPr>
          <w:rFonts w:ascii="Times New Roman" w:hAnsi="Times New Roman"/>
          <w:sz w:val="28"/>
          <w:szCs w:val="28"/>
          <w:highlight w:val="none"/>
        </w:rPr>
        <w:t xml:space="preserve"> 2024 года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eastAsia="Arial Unicode MS"/>
          <w:sz w:val="28"/>
          <w:szCs w:val="28"/>
          <w:highlight w:val="none"/>
        </w:rPr>
        <w:t xml:space="preserve">ткрытие Фестиваля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–</w:t>
      </w:r>
      <w:r>
        <w:rPr>
          <w:rFonts w:ascii="Times New Roman" w:hAnsi="Times New Roman" w:eastAsia="Arial Unicode MS"/>
          <w:sz w:val="28"/>
          <w:szCs w:val="28"/>
          <w:highlight w:val="none"/>
        </w:rPr>
        <w:t xml:space="preserve"> 28 августа;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и</w:t>
      </w:r>
      <w:r>
        <w:rPr>
          <w:rFonts w:ascii="Times New Roman" w:hAnsi="Times New Roman"/>
          <w:sz w:val="28"/>
          <w:szCs w:val="28"/>
          <w:highlight w:val="none"/>
        </w:rPr>
        <w:t xml:space="preserve">нструктаж участников Фестиваля, распределение по рабочим местам, начало работ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–</w:t>
      </w:r>
      <w:r>
        <w:rPr>
          <w:rFonts w:ascii="Times New Roman" w:hAnsi="Times New Roman"/>
          <w:sz w:val="28"/>
          <w:szCs w:val="28"/>
          <w:highlight w:val="none"/>
        </w:rPr>
        <w:t xml:space="preserve"> 28 августа;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/>
          <w:sz w:val="28"/>
          <w:szCs w:val="28"/>
          <w:highlight w:val="none"/>
        </w:rPr>
        <w:t xml:space="preserve">кончание работ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–</w:t>
      </w:r>
      <w:r>
        <w:rPr>
          <w:rFonts w:ascii="Times New Roman" w:hAnsi="Times New Roman"/>
          <w:sz w:val="28"/>
          <w:szCs w:val="28"/>
          <w:highlight w:val="none"/>
        </w:rPr>
        <w:t xml:space="preserve"> 06 сентября;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ab/>
      </w:r>
      <w:r>
        <w:rPr>
          <w:rFonts w:ascii="Times New Roman" w:hAnsi="Times New Roman"/>
          <w:sz w:val="28"/>
          <w:szCs w:val="28"/>
          <w:highlight w:val="none"/>
        </w:rPr>
        <w:t xml:space="preserve">з</w:t>
      </w:r>
      <w:r>
        <w:rPr>
          <w:rFonts w:ascii="Times New Roman" w:hAnsi="Times New Roman"/>
          <w:sz w:val="28"/>
          <w:szCs w:val="28"/>
          <w:highlight w:val="none"/>
        </w:rPr>
        <w:t xml:space="preserve">акрытие</w:t>
      </w:r>
      <w:r>
        <w:rPr>
          <w:rFonts w:ascii="Times New Roman" w:hAnsi="Times New Roman" w:eastAsia="Arial Unicode MS"/>
          <w:sz w:val="28"/>
          <w:szCs w:val="28"/>
          <w:highlight w:val="none"/>
        </w:rPr>
        <w:t xml:space="preserve"> Фестиваля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–</w:t>
      </w:r>
      <w:r>
        <w:rPr>
          <w:rFonts w:ascii="Times New Roman" w:hAnsi="Times New Roman" w:eastAsia="Arial Unicode MS"/>
          <w:sz w:val="28"/>
          <w:szCs w:val="28"/>
          <w:highlight w:val="none"/>
        </w:rPr>
        <w:t xml:space="preserve"> 07 сентября;</w:t>
      </w: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color w:val="ff0000"/>
          <w:sz w:val="28"/>
          <w:szCs w:val="28"/>
          <w:highlight w:val="none"/>
        </w:rPr>
        <w:tab/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о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тъ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езд участников 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–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 07–09 сентября.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09"/>
        <w:jc w:val="both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Начало работы до официального старта конкурса будет основанием для снижения баллов при оценке работы.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11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947"/>
        <w:numPr>
          <w:ilvl w:val="0"/>
          <w:numId w:val="2"/>
        </w:numPr>
        <w:ind w:left="709" w:firstLine="0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none"/>
        </w:rPr>
        <w:t xml:space="preserve">Критерии оценки работы команд:</w:t>
      </w:r>
      <w:r>
        <w:rPr>
          <w:highlight w:val="none"/>
        </w:rPr>
      </w:r>
    </w:p>
    <w:p>
      <w:pPr>
        <w:pStyle w:val="811"/>
        <w:ind w:left="2411" w:firstLine="0"/>
        <w:jc w:val="center"/>
        <w:rPr>
          <w:rFonts w:ascii="Times New Roman" w:hAnsi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11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="Arial Unicode MS"/>
          <w:sz w:val="28"/>
          <w:szCs w:val="28"/>
          <w:highlight w:val="none"/>
        </w:rPr>
        <w:t xml:space="preserve">техническое мастерство;</w:t>
      </w:r>
      <w:r>
        <w:rPr>
          <w:highlight w:val="none"/>
        </w:rPr>
      </w:r>
    </w:p>
    <w:p>
      <w:pPr>
        <w:pStyle w:val="811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="Arial Unicode MS"/>
          <w:sz w:val="28"/>
          <w:szCs w:val="28"/>
          <w:highlight w:val="none"/>
        </w:rPr>
        <w:t xml:space="preserve">детальность проработки скульптуры;</w:t>
      </w:r>
      <w:r>
        <w:rPr>
          <w:highlight w:val="none"/>
        </w:rPr>
      </w:r>
    </w:p>
    <w:p>
      <w:pPr>
        <w:pStyle w:val="811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="Arial Unicode MS"/>
          <w:sz w:val="28"/>
          <w:szCs w:val="28"/>
          <w:highlight w:val="none"/>
        </w:rPr>
        <w:t xml:space="preserve">художественная выразительность;</w:t>
      </w:r>
      <w:r>
        <w:rPr>
          <w:highlight w:val="none"/>
        </w:rPr>
      </w:r>
    </w:p>
    <w:p>
      <w:pPr>
        <w:pStyle w:val="811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="Arial Unicode MS"/>
          <w:sz w:val="28"/>
          <w:szCs w:val="28"/>
          <w:highlight w:val="none"/>
        </w:rPr>
        <w:t xml:space="preserve">композиционная целостность;</w:t>
      </w:r>
      <w:r>
        <w:rPr>
          <w:highlight w:val="none"/>
        </w:rPr>
      </w:r>
    </w:p>
    <w:p>
      <w:pPr>
        <w:pStyle w:val="811"/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="Arial Unicode MS"/>
          <w:color w:val="000000"/>
          <w:sz w:val="28"/>
          <w:szCs w:val="28"/>
          <w:highlight w:val="none"/>
        </w:rPr>
        <w:t xml:space="preserve">оригинальность и поиск новых выразительных средств; </w:t>
      </w:r>
      <w:r>
        <w:rPr>
          <w:highlight w:val="none"/>
        </w:rPr>
      </w:r>
    </w:p>
    <w:p>
      <w:pPr>
        <w:pStyle w:val="811"/>
        <w:ind w:firstLine="709"/>
        <w:jc w:val="both"/>
        <w:rPr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Максимальная оценка жюри 10 балов по каждому критерию.</w:t>
      </w:r>
      <w:bookmarkStart w:id="2" w:name="_GoBack"/>
      <w:r>
        <w:rPr>
          <w:highlight w:val="none"/>
        </w:rPr>
      </w:r>
      <w:bookmarkEnd w:id="2"/>
      <w:r>
        <w:rPr>
          <w:highlight w:val="none"/>
        </w:rPr>
      </w:r>
      <w:r>
        <w:rPr>
          <w:highlight w:val="none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ind w:firstLine="709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Liberation Sans">
    <w:panose1 w:val="020B0604020202020204"/>
  </w:font>
  <w:font w:name="Lucida Sans">
    <w:panose1 w:val="020B0602030504020204"/>
  </w:font>
  <w:font w:name="Symbol">
    <w:panose1 w:val="05050102010706020507"/>
  </w:font>
  <w:font w:name="Tahoma">
    <w:panose1 w:val="020B0604030504040204"/>
  </w:font>
  <w:font w:name="OpenSymbol;Arial Unicode MS">
    <w:panose1 w:val="05010000000000000000"/>
  </w:font>
  <w:font w:name="Microsoft YaHei">
    <w:panose1 w:val="020B0503020204020204"/>
  </w:font>
  <w:font w:name="Times New Roman">
    <w:panose1 w:val="02020603050405020304"/>
  </w:font>
  <w:font w:name="Cambria">
    <w:panose1 w:val="02040503050406030204"/>
  </w:font>
  <w:font w:name="Courier New">
    <w:panose1 w:val="02070309020205020404"/>
  </w:font>
  <w:font w:name="SimSun;宋体">
    <w:panose1 w:val="02010600030101010101"/>
  </w:font>
  <w:font w:name="Andale Sans UI;Arial Unicode MS">
    <w:panose1 w:val="02000603000000000000"/>
  </w:font>
  <w:font w:name="Liberation Serif;Times New Roma">
    <w:panose1 w:val="02020603050405020304"/>
  </w:font>
  <w:font w:name="SimSun">
    <w:panose1 w:val="02010600030101010101"/>
  </w:font>
  <w:font w:name="Arial Unicode MS">
    <w:panose1 w:val="020B060402020202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71" w:hanging="360"/>
        <w:tabs>
          <w:tab w:val="num" w:pos="0" w:leader="none"/>
        </w:tabs>
      </w:pPr>
      <w:rPr>
        <w:b/>
        <w:bCs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47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419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491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563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635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707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779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851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9239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817"/>
    <w:link w:val="812"/>
    <w:uiPriority w:val="9"/>
    <w:rPr>
      <w:rFonts w:ascii="Arial" w:hAnsi="Arial" w:eastAsia="Arial" w:cs="Arial"/>
      <w:sz w:val="40"/>
      <w:szCs w:val="40"/>
    </w:rPr>
  </w:style>
  <w:style w:type="character" w:styleId="641">
    <w:name w:val="Heading 2 Char"/>
    <w:basedOn w:val="817"/>
    <w:link w:val="813"/>
    <w:uiPriority w:val="9"/>
    <w:rPr>
      <w:rFonts w:ascii="Arial" w:hAnsi="Arial" w:eastAsia="Arial" w:cs="Arial"/>
      <w:sz w:val="34"/>
    </w:rPr>
  </w:style>
  <w:style w:type="character" w:styleId="642">
    <w:name w:val="Heading 3 Char"/>
    <w:basedOn w:val="817"/>
    <w:link w:val="814"/>
    <w:uiPriority w:val="9"/>
    <w:rPr>
      <w:rFonts w:ascii="Arial" w:hAnsi="Arial" w:eastAsia="Arial" w:cs="Arial"/>
      <w:sz w:val="30"/>
      <w:szCs w:val="30"/>
    </w:rPr>
  </w:style>
  <w:style w:type="paragraph" w:styleId="643">
    <w:name w:val="Heading 4"/>
    <w:basedOn w:val="811"/>
    <w:next w:val="811"/>
    <w:link w:val="6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4">
    <w:name w:val="Heading 4 Char"/>
    <w:basedOn w:val="817"/>
    <w:link w:val="643"/>
    <w:uiPriority w:val="9"/>
    <w:rPr>
      <w:rFonts w:ascii="Arial" w:hAnsi="Arial" w:eastAsia="Arial" w:cs="Arial"/>
      <w:b/>
      <w:bCs/>
      <w:sz w:val="26"/>
      <w:szCs w:val="26"/>
    </w:rPr>
  </w:style>
  <w:style w:type="character" w:styleId="645">
    <w:name w:val="Heading 5 Char"/>
    <w:basedOn w:val="817"/>
    <w:link w:val="815"/>
    <w:uiPriority w:val="9"/>
    <w:rPr>
      <w:rFonts w:ascii="Arial" w:hAnsi="Arial" w:eastAsia="Arial" w:cs="Arial"/>
      <w:b/>
      <w:bCs/>
      <w:sz w:val="24"/>
      <w:szCs w:val="24"/>
    </w:rPr>
  </w:style>
  <w:style w:type="character" w:styleId="646">
    <w:name w:val="Heading 6 Char"/>
    <w:basedOn w:val="817"/>
    <w:link w:val="816"/>
    <w:uiPriority w:val="9"/>
    <w:rPr>
      <w:rFonts w:ascii="Arial" w:hAnsi="Arial" w:eastAsia="Arial" w:cs="Arial"/>
      <w:b/>
      <w:bCs/>
      <w:sz w:val="22"/>
      <w:szCs w:val="22"/>
    </w:rPr>
  </w:style>
  <w:style w:type="paragraph" w:styleId="647">
    <w:name w:val="Heading 7"/>
    <w:basedOn w:val="811"/>
    <w:next w:val="811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8">
    <w:name w:val="Heading 7 Char"/>
    <w:basedOn w:val="817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811"/>
    <w:next w:val="811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basedOn w:val="817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811"/>
    <w:next w:val="811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basedOn w:val="817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7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7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7"/>
    <w:link w:val="662"/>
    <w:uiPriority w:val="99"/>
  </w:style>
  <w:style w:type="paragraph" w:styleId="664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7"/>
    <w:link w:val="664"/>
    <w:uiPriority w:val="99"/>
  </w:style>
  <w:style w:type="character" w:styleId="666">
    <w:name w:val="Caption Char"/>
    <w:basedOn w:val="943"/>
    <w:link w:val="664"/>
    <w:uiPriority w:val="99"/>
  </w:style>
  <w:style w:type="table" w:styleId="667">
    <w:name w:val="Table Grid"/>
    <w:basedOn w:val="9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9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9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9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7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7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jc w:val="left"/>
      <w:spacing w:before="0" w:after="0"/>
      <w:widowControl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paragraph" w:styleId="812">
    <w:name w:val="Heading 1"/>
    <w:basedOn w:val="942"/>
    <w:next w:val="938"/>
    <w:qFormat/>
    <w:pPr>
      <w:outlineLvl w:val="0"/>
    </w:pPr>
    <w:rPr>
      <w:rFonts w:ascii="Liberation Serif;Times New Roma" w:hAnsi="Liberation Serif;Times New Roma" w:eastAsia="SimSun;宋体"/>
      <w:b/>
      <w:bCs/>
      <w:sz w:val="48"/>
      <w:szCs w:val="48"/>
    </w:rPr>
  </w:style>
  <w:style w:type="paragraph" w:styleId="813">
    <w:name w:val="Heading 2"/>
    <w:basedOn w:val="811"/>
    <w:next w:val="811"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814">
    <w:name w:val="Heading 3"/>
    <w:basedOn w:val="811"/>
    <w:next w:val="811"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815">
    <w:name w:val="Heading 5"/>
    <w:basedOn w:val="942"/>
    <w:next w:val="938"/>
    <w:qFormat/>
    <w:pPr>
      <w:spacing w:before="120" w:after="60"/>
      <w:outlineLvl w:val="4"/>
    </w:pPr>
    <w:rPr>
      <w:rFonts w:ascii="Liberation Serif;Times New Roma" w:hAnsi="Liberation Serif;Times New Roma" w:eastAsia="SimSun;宋体"/>
      <w:b/>
      <w:bCs/>
      <w:sz w:val="20"/>
      <w:szCs w:val="20"/>
    </w:rPr>
  </w:style>
  <w:style w:type="paragraph" w:styleId="816">
    <w:name w:val="Heading 6"/>
    <w:basedOn w:val="942"/>
    <w:next w:val="938"/>
    <w:qFormat/>
    <w:pPr>
      <w:spacing w:before="60" w:after="60"/>
      <w:outlineLvl w:val="5"/>
    </w:pPr>
    <w:rPr>
      <w:rFonts w:ascii="Liberation Serif;Times New Roma" w:hAnsi="Liberation Serif;Times New Roma" w:eastAsia="SimSun;宋体"/>
      <w:b/>
      <w:bCs/>
      <w:sz w:val="14"/>
      <w:szCs w:val="14"/>
    </w:rPr>
  </w:style>
  <w:style w:type="character" w:styleId="817" w:default="1">
    <w:name w:val="Default Paragraph Font"/>
    <w:uiPriority w:val="1"/>
    <w:semiHidden/>
    <w:unhideWhenUsed/>
    <w:qFormat/>
  </w:style>
  <w:style w:type="character" w:styleId="818" w:customStyle="1">
    <w:name w:val="Интернет-ссылка"/>
    <w:semiHidden/>
    <w:unhideWhenUsed/>
    <w:rPr>
      <w:color w:val="000080"/>
      <w:u w:val="single"/>
    </w:rPr>
  </w:style>
  <w:style w:type="character" w:styleId="819" w:customStyle="1">
    <w:name w:val="Посещённая гиперссылка"/>
    <w:rPr>
      <w:color w:val="800000"/>
      <w:u w:val="single"/>
    </w:rPr>
  </w:style>
  <w:style w:type="character" w:styleId="820" w:customStyle="1">
    <w:name w:val="Текст выноски Знак"/>
    <w:qFormat/>
    <w:rPr>
      <w:rFonts w:ascii="Tahoma" w:hAnsi="Tahoma" w:eastAsia="Andale Sans UI;Arial Unicode MS" w:cs="Tahoma"/>
      <w:sz w:val="16"/>
      <w:szCs w:val="16"/>
      <w:lang w:eastAsia="zh-CN"/>
    </w:rPr>
  </w:style>
  <w:style w:type="character" w:styleId="8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822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character" w:styleId="823" w:customStyle="1">
    <w:name w:val="WW8Num17z8"/>
    <w:qFormat/>
  </w:style>
  <w:style w:type="character" w:styleId="824" w:customStyle="1">
    <w:name w:val="WW8Num17z7"/>
    <w:qFormat/>
  </w:style>
  <w:style w:type="character" w:styleId="825" w:customStyle="1">
    <w:name w:val="WW8Num17z6"/>
    <w:qFormat/>
  </w:style>
  <w:style w:type="character" w:styleId="826" w:customStyle="1">
    <w:name w:val="WW8Num17z5"/>
    <w:qFormat/>
  </w:style>
  <w:style w:type="character" w:styleId="827" w:customStyle="1">
    <w:name w:val="WW8Num17z4"/>
    <w:qFormat/>
  </w:style>
  <w:style w:type="character" w:styleId="828" w:customStyle="1">
    <w:name w:val="WW8Num17z3"/>
    <w:qFormat/>
  </w:style>
  <w:style w:type="character" w:styleId="829" w:customStyle="1">
    <w:name w:val="WW8Num17z2"/>
    <w:qFormat/>
  </w:style>
  <w:style w:type="character" w:styleId="830" w:customStyle="1">
    <w:name w:val="WW8Num17z1"/>
    <w:qFormat/>
  </w:style>
  <w:style w:type="character" w:styleId="831" w:customStyle="1">
    <w:name w:val="WW8Num17z0"/>
    <w:qFormat/>
  </w:style>
  <w:style w:type="character" w:styleId="832" w:customStyle="1">
    <w:name w:val="WW8Num16z8"/>
    <w:qFormat/>
  </w:style>
  <w:style w:type="character" w:styleId="833" w:customStyle="1">
    <w:name w:val="WW8Num16z7"/>
    <w:qFormat/>
  </w:style>
  <w:style w:type="character" w:styleId="834" w:customStyle="1">
    <w:name w:val="WW8Num16z6"/>
    <w:qFormat/>
  </w:style>
  <w:style w:type="character" w:styleId="835" w:customStyle="1">
    <w:name w:val="WW8Num16z5"/>
    <w:qFormat/>
  </w:style>
  <w:style w:type="character" w:styleId="836" w:customStyle="1">
    <w:name w:val="WW8Num16z4"/>
    <w:qFormat/>
  </w:style>
  <w:style w:type="character" w:styleId="837" w:customStyle="1">
    <w:name w:val="WW8Num16z3"/>
    <w:qFormat/>
  </w:style>
  <w:style w:type="character" w:styleId="838" w:customStyle="1">
    <w:name w:val="WW8Num16z2"/>
    <w:qFormat/>
  </w:style>
  <w:style w:type="character" w:styleId="839" w:customStyle="1">
    <w:name w:val="WW8Num16z1"/>
    <w:qFormat/>
  </w:style>
  <w:style w:type="character" w:styleId="840" w:customStyle="1">
    <w:name w:val="WW8Num16z0"/>
    <w:qFormat/>
  </w:style>
  <w:style w:type="character" w:styleId="841" w:customStyle="1">
    <w:name w:val="WW8Num15z8"/>
    <w:qFormat/>
  </w:style>
  <w:style w:type="character" w:styleId="842" w:customStyle="1">
    <w:name w:val="WW8Num15z7"/>
    <w:qFormat/>
  </w:style>
  <w:style w:type="character" w:styleId="843" w:customStyle="1">
    <w:name w:val="WW8Num15z6"/>
    <w:qFormat/>
  </w:style>
  <w:style w:type="character" w:styleId="844" w:customStyle="1">
    <w:name w:val="WW8Num15z5"/>
    <w:qFormat/>
  </w:style>
  <w:style w:type="character" w:styleId="845" w:customStyle="1">
    <w:name w:val="WW8Num15z4"/>
    <w:qFormat/>
  </w:style>
  <w:style w:type="character" w:styleId="846" w:customStyle="1">
    <w:name w:val="WW8Num15z3"/>
    <w:qFormat/>
  </w:style>
  <w:style w:type="character" w:styleId="847" w:customStyle="1">
    <w:name w:val="WW8Num15z2"/>
    <w:qFormat/>
  </w:style>
  <w:style w:type="character" w:styleId="848" w:customStyle="1">
    <w:name w:val="WW8Num15z1"/>
    <w:qFormat/>
  </w:style>
  <w:style w:type="character" w:styleId="849" w:customStyle="1">
    <w:name w:val="WW8Num15z0"/>
    <w:qFormat/>
  </w:style>
  <w:style w:type="character" w:styleId="850" w:customStyle="1">
    <w:name w:val="WW8Num14z8"/>
    <w:qFormat/>
  </w:style>
  <w:style w:type="character" w:styleId="851" w:customStyle="1">
    <w:name w:val="WW8Num14z7"/>
    <w:qFormat/>
  </w:style>
  <w:style w:type="character" w:styleId="852" w:customStyle="1">
    <w:name w:val="WW8Num14z6"/>
    <w:qFormat/>
  </w:style>
  <w:style w:type="character" w:styleId="853" w:customStyle="1">
    <w:name w:val="WW8Num14z5"/>
    <w:qFormat/>
  </w:style>
  <w:style w:type="character" w:styleId="854" w:customStyle="1">
    <w:name w:val="WW8Num14z4"/>
    <w:qFormat/>
  </w:style>
  <w:style w:type="character" w:styleId="855" w:customStyle="1">
    <w:name w:val="WW8Num14z3"/>
    <w:qFormat/>
  </w:style>
  <w:style w:type="character" w:styleId="856" w:customStyle="1">
    <w:name w:val="WW8Num14z2"/>
    <w:qFormat/>
  </w:style>
  <w:style w:type="character" w:styleId="857" w:customStyle="1">
    <w:name w:val="WW8Num14z1"/>
    <w:qFormat/>
  </w:style>
  <w:style w:type="character" w:styleId="858" w:customStyle="1">
    <w:name w:val="WW8Num14z0"/>
    <w:qFormat/>
  </w:style>
  <w:style w:type="character" w:styleId="859" w:customStyle="1">
    <w:name w:val="WW8Num11z8"/>
    <w:qFormat/>
  </w:style>
  <w:style w:type="character" w:styleId="860" w:customStyle="1">
    <w:name w:val="WW8Num11z7"/>
    <w:qFormat/>
  </w:style>
  <w:style w:type="character" w:styleId="861" w:customStyle="1">
    <w:name w:val="WW8Num11z6"/>
    <w:qFormat/>
  </w:style>
  <w:style w:type="character" w:styleId="862" w:customStyle="1">
    <w:name w:val="WW8Num11z5"/>
    <w:qFormat/>
  </w:style>
  <w:style w:type="character" w:styleId="863" w:customStyle="1">
    <w:name w:val="WW8Num11z4"/>
    <w:qFormat/>
  </w:style>
  <w:style w:type="character" w:styleId="864" w:customStyle="1">
    <w:name w:val="WW8Num11z3"/>
    <w:qFormat/>
  </w:style>
  <w:style w:type="character" w:styleId="865" w:customStyle="1">
    <w:name w:val="WW8Num11z2"/>
    <w:qFormat/>
  </w:style>
  <w:style w:type="character" w:styleId="866" w:customStyle="1">
    <w:name w:val="WW8Num11z1"/>
    <w:qFormat/>
  </w:style>
  <w:style w:type="character" w:styleId="867" w:customStyle="1">
    <w:name w:val="WW8Num11z0"/>
    <w:qFormat/>
  </w:style>
  <w:style w:type="character" w:styleId="868" w:customStyle="1">
    <w:name w:val="WW8Num10z1"/>
    <w:qFormat/>
    <w:rPr>
      <w:rFonts w:ascii="Symbol" w:hAnsi="Symbol" w:cs="OpenSymbol;Arial Unicode MS"/>
    </w:rPr>
  </w:style>
  <w:style w:type="character" w:styleId="869" w:customStyle="1">
    <w:name w:val="WW8Num10z0"/>
    <w:qFormat/>
  </w:style>
  <w:style w:type="character" w:styleId="870" w:customStyle="1">
    <w:name w:val="WW8Num9z8"/>
    <w:qFormat/>
  </w:style>
  <w:style w:type="character" w:styleId="871" w:customStyle="1">
    <w:name w:val="WW8Num9z7"/>
    <w:qFormat/>
  </w:style>
  <w:style w:type="character" w:styleId="872" w:customStyle="1">
    <w:name w:val="WW8Num9z6"/>
    <w:qFormat/>
  </w:style>
  <w:style w:type="character" w:styleId="873" w:customStyle="1">
    <w:name w:val="WW8Num9z5"/>
    <w:qFormat/>
  </w:style>
  <w:style w:type="character" w:styleId="874" w:customStyle="1">
    <w:name w:val="WW8Num9z4"/>
    <w:qFormat/>
  </w:style>
  <w:style w:type="character" w:styleId="875" w:customStyle="1">
    <w:name w:val="WW8Num9z3"/>
    <w:qFormat/>
  </w:style>
  <w:style w:type="character" w:styleId="876" w:customStyle="1">
    <w:name w:val="WW8Num9z2"/>
    <w:qFormat/>
  </w:style>
  <w:style w:type="character" w:styleId="877" w:customStyle="1">
    <w:name w:val="WW8Num9z1"/>
    <w:qFormat/>
  </w:style>
  <w:style w:type="character" w:styleId="878" w:customStyle="1">
    <w:name w:val="WW8Num9z0"/>
    <w:qFormat/>
  </w:style>
  <w:style w:type="character" w:styleId="879" w:customStyle="1">
    <w:name w:val="WW8Num6z0"/>
    <w:qFormat/>
    <w:rPr>
      <w:rFonts w:ascii="Symbol" w:hAnsi="Symbol" w:cs="OpenSymbol;Arial Unicode MS"/>
      <w:caps w:val="0"/>
      <w:smallCaps w:val="0"/>
      <w:color w:val="474747"/>
      <w:spacing w:val="0"/>
      <w:sz w:val="24"/>
    </w:rPr>
  </w:style>
  <w:style w:type="character" w:styleId="880" w:customStyle="1">
    <w:name w:val="Выделение жирным"/>
    <w:qFormat/>
    <w:rPr>
      <w:b/>
      <w:bCs/>
    </w:rPr>
  </w:style>
  <w:style w:type="character" w:styleId="881" w:customStyle="1">
    <w:name w:val="WW8Num8z0"/>
    <w:qFormat/>
    <w:rPr>
      <w:rFonts w:ascii="Symbol" w:hAnsi="Symbol" w:cs="OpenSymbol;Arial Unicode MS"/>
      <w:caps w:val="0"/>
      <w:smallCaps w:val="0"/>
      <w:color w:val="474747"/>
      <w:spacing w:val="0"/>
      <w:sz w:val="24"/>
    </w:rPr>
  </w:style>
  <w:style w:type="character" w:styleId="882" w:customStyle="1">
    <w:name w:val="WW8Num7z2"/>
    <w:qFormat/>
    <w:rPr>
      <w:rFonts w:ascii="Wingdings" w:hAnsi="Wingdings" w:cs="Wingdings"/>
    </w:rPr>
  </w:style>
  <w:style w:type="character" w:styleId="883" w:customStyle="1">
    <w:name w:val="WW8Num7z1"/>
    <w:qFormat/>
    <w:rPr>
      <w:rFonts w:ascii="Courier New" w:hAnsi="Courier New" w:cs="Courier New"/>
    </w:rPr>
  </w:style>
  <w:style w:type="character" w:styleId="884" w:customStyle="1">
    <w:name w:val="WW8Num7z0"/>
    <w:qFormat/>
    <w:rPr>
      <w:rFonts w:ascii="Symbol" w:hAnsi="Symbol" w:cs="Symbol"/>
      <w:sz w:val="28"/>
      <w:szCs w:val="28"/>
    </w:rPr>
  </w:style>
  <w:style w:type="character" w:styleId="885">
    <w:name w:val="Выделение"/>
    <w:qFormat/>
    <w:rPr>
      <w:i/>
      <w:iCs/>
    </w:rPr>
  </w:style>
  <w:style w:type="character" w:styleId="886" w:customStyle="1">
    <w:name w:val="Основной шрифт абзаца1"/>
    <w:qFormat/>
  </w:style>
  <w:style w:type="character" w:styleId="887" w:customStyle="1">
    <w:name w:val="WW8Num5z8"/>
    <w:qFormat/>
  </w:style>
  <w:style w:type="character" w:styleId="888" w:customStyle="1">
    <w:name w:val="WW8Num5z7"/>
    <w:qFormat/>
  </w:style>
  <w:style w:type="character" w:styleId="889" w:customStyle="1">
    <w:name w:val="WW8Num5z6"/>
    <w:qFormat/>
  </w:style>
  <w:style w:type="character" w:styleId="890" w:customStyle="1">
    <w:name w:val="WW8Num5z5"/>
    <w:qFormat/>
  </w:style>
  <w:style w:type="character" w:styleId="891" w:customStyle="1">
    <w:name w:val="WW8Num5z4"/>
    <w:qFormat/>
  </w:style>
  <w:style w:type="character" w:styleId="892" w:customStyle="1">
    <w:name w:val="WW8Num5z3"/>
    <w:qFormat/>
  </w:style>
  <w:style w:type="character" w:styleId="893" w:customStyle="1">
    <w:name w:val="WW8Num5z2"/>
    <w:qFormat/>
  </w:style>
  <w:style w:type="character" w:styleId="894" w:customStyle="1">
    <w:name w:val="WW8Num5z1"/>
    <w:qFormat/>
  </w:style>
  <w:style w:type="character" w:styleId="895" w:customStyle="1">
    <w:name w:val="WW8Num5z0"/>
    <w:qFormat/>
    <w:rPr>
      <w:rFonts w:ascii="Arial" w:hAnsi="Arial" w:cs="Arial"/>
      <w:b w:val="0"/>
      <w:i w:val="0"/>
      <w:caps w:val="0"/>
      <w:smallCaps w:val="0"/>
      <w:spacing w:val="0"/>
      <w:sz w:val="23"/>
      <w:szCs w:val="28"/>
    </w:rPr>
  </w:style>
  <w:style w:type="character" w:styleId="896" w:customStyle="1">
    <w:name w:val="WW8Num4z8"/>
    <w:qFormat/>
  </w:style>
  <w:style w:type="character" w:styleId="897" w:customStyle="1">
    <w:name w:val="WW8Num4z7"/>
    <w:qFormat/>
  </w:style>
  <w:style w:type="character" w:styleId="898" w:customStyle="1">
    <w:name w:val="WW8Num4z6"/>
    <w:qFormat/>
  </w:style>
  <w:style w:type="character" w:styleId="899" w:customStyle="1">
    <w:name w:val="WW8Num4z5"/>
    <w:qFormat/>
  </w:style>
  <w:style w:type="character" w:styleId="900" w:customStyle="1">
    <w:name w:val="WW8Num4z4"/>
    <w:qFormat/>
  </w:style>
  <w:style w:type="character" w:styleId="901" w:customStyle="1">
    <w:name w:val="WW8Num4z3"/>
    <w:qFormat/>
  </w:style>
  <w:style w:type="character" w:styleId="902" w:customStyle="1">
    <w:name w:val="WW8Num4z2"/>
    <w:qFormat/>
  </w:style>
  <w:style w:type="character" w:styleId="903" w:customStyle="1">
    <w:name w:val="WW8Num4z1"/>
    <w:qFormat/>
  </w:style>
  <w:style w:type="character" w:styleId="904" w:customStyle="1">
    <w:name w:val="WW8Num4z0"/>
    <w:qFormat/>
  </w:style>
  <w:style w:type="character" w:styleId="905" w:customStyle="1">
    <w:name w:val="Основной шрифт абзаца2"/>
    <w:qFormat/>
  </w:style>
  <w:style w:type="character" w:styleId="906" w:customStyle="1">
    <w:name w:val="Основной шрифт абзаца3"/>
    <w:qFormat/>
  </w:style>
  <w:style w:type="character" w:styleId="907" w:customStyle="1">
    <w:name w:val="WW8Num3z8"/>
    <w:qFormat/>
  </w:style>
  <w:style w:type="character" w:styleId="908" w:customStyle="1">
    <w:name w:val="WW8Num3z7"/>
    <w:qFormat/>
  </w:style>
  <w:style w:type="character" w:styleId="909" w:customStyle="1">
    <w:name w:val="WW8Num3z6"/>
    <w:qFormat/>
  </w:style>
  <w:style w:type="character" w:styleId="910" w:customStyle="1">
    <w:name w:val="WW8Num3z5"/>
    <w:qFormat/>
  </w:style>
  <w:style w:type="character" w:styleId="911" w:customStyle="1">
    <w:name w:val="WW8Num3z4"/>
    <w:qFormat/>
  </w:style>
  <w:style w:type="character" w:styleId="912" w:customStyle="1">
    <w:name w:val="WW8Num3z3"/>
    <w:qFormat/>
  </w:style>
  <w:style w:type="character" w:styleId="913" w:customStyle="1">
    <w:name w:val="WW8Num3z2"/>
    <w:qFormat/>
  </w:style>
  <w:style w:type="character" w:styleId="914" w:customStyle="1">
    <w:name w:val="WW8Num3z1"/>
    <w:qFormat/>
  </w:style>
  <w:style w:type="character" w:styleId="915" w:customStyle="1">
    <w:name w:val="WW8Num3z0"/>
    <w:qFormat/>
  </w:style>
  <w:style w:type="character" w:styleId="916" w:customStyle="1">
    <w:name w:val="WW8Num2z8"/>
    <w:qFormat/>
  </w:style>
  <w:style w:type="character" w:styleId="917" w:customStyle="1">
    <w:name w:val="WW8Num2z7"/>
    <w:qFormat/>
  </w:style>
  <w:style w:type="character" w:styleId="918" w:customStyle="1">
    <w:name w:val="WW8Num2z6"/>
    <w:qFormat/>
  </w:style>
  <w:style w:type="character" w:styleId="919" w:customStyle="1">
    <w:name w:val="WW8Num2z5"/>
    <w:qFormat/>
  </w:style>
  <w:style w:type="character" w:styleId="920" w:customStyle="1">
    <w:name w:val="WW8Num2z4"/>
    <w:qFormat/>
  </w:style>
  <w:style w:type="character" w:styleId="921" w:customStyle="1">
    <w:name w:val="WW8Num2z3"/>
    <w:qFormat/>
  </w:style>
  <w:style w:type="character" w:styleId="922" w:customStyle="1">
    <w:name w:val="WW8Num2z2"/>
    <w:qFormat/>
  </w:style>
  <w:style w:type="character" w:styleId="923" w:customStyle="1">
    <w:name w:val="WW8Num2z1"/>
    <w:qFormat/>
  </w:style>
  <w:style w:type="character" w:styleId="924" w:customStyle="1">
    <w:name w:val="WW8Num2z0"/>
    <w:qFormat/>
    <w:rPr>
      <w:sz w:val="28"/>
    </w:rPr>
  </w:style>
  <w:style w:type="character" w:styleId="925" w:customStyle="1">
    <w:name w:val="Основной шрифт абзаца4"/>
    <w:qFormat/>
  </w:style>
  <w:style w:type="character" w:styleId="926" w:customStyle="1">
    <w:name w:val="WW8Num1z8"/>
    <w:qFormat/>
  </w:style>
  <w:style w:type="character" w:styleId="927" w:customStyle="1">
    <w:name w:val="WW8Num1z7"/>
    <w:qFormat/>
  </w:style>
  <w:style w:type="character" w:styleId="928" w:customStyle="1">
    <w:name w:val="WW8Num1z6"/>
    <w:qFormat/>
  </w:style>
  <w:style w:type="character" w:styleId="929" w:customStyle="1">
    <w:name w:val="WW8Num1z5"/>
    <w:qFormat/>
  </w:style>
  <w:style w:type="character" w:styleId="930" w:customStyle="1">
    <w:name w:val="WW8Num1z4"/>
    <w:qFormat/>
  </w:style>
  <w:style w:type="character" w:styleId="931" w:customStyle="1">
    <w:name w:val="WW8Num1z3"/>
    <w:qFormat/>
  </w:style>
  <w:style w:type="character" w:styleId="932" w:customStyle="1">
    <w:name w:val="WW8Num1z2"/>
    <w:qFormat/>
  </w:style>
  <w:style w:type="character" w:styleId="933" w:customStyle="1">
    <w:name w:val="WW8Num1z1"/>
    <w:qFormat/>
  </w:style>
  <w:style w:type="character" w:styleId="934" w:customStyle="1">
    <w:name w:val="WW8Num1z0"/>
    <w:qFormat/>
  </w:style>
  <w:style w:type="character" w:styleId="935" w:customStyle="1">
    <w:name w:val="Символ сноски"/>
    <w:qFormat/>
  </w:style>
  <w:style w:type="character" w:styleId="936" w:customStyle="1">
    <w:name w:val="Символ концевой сноски"/>
    <w:qFormat/>
  </w:style>
  <w:style w:type="paragraph" w:styleId="937">
    <w:name w:val="Заголовок"/>
    <w:basedOn w:val="811"/>
    <w:next w:val="93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938">
    <w:name w:val="Body Text"/>
    <w:basedOn w:val="811"/>
    <w:pPr>
      <w:spacing w:before="0" w:after="140" w:line="288" w:lineRule="auto"/>
    </w:pPr>
  </w:style>
  <w:style w:type="paragraph" w:styleId="939">
    <w:name w:val="List"/>
    <w:basedOn w:val="938"/>
  </w:style>
  <w:style w:type="paragraph" w:styleId="940">
    <w:name w:val="Caption"/>
    <w:basedOn w:val="811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941">
    <w:name w:val="Указатель"/>
    <w:basedOn w:val="811"/>
    <w:qFormat/>
    <w:pPr>
      <w:suppressLineNumbers/>
    </w:pPr>
    <w:rPr>
      <w:rFonts w:cs="Lucida Sans"/>
    </w:rPr>
  </w:style>
  <w:style w:type="paragraph" w:styleId="942" w:customStyle="1">
    <w:name w:val="Заголовок1"/>
    <w:basedOn w:val="811"/>
    <w:next w:val="938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943">
    <w:name w:val="Caption"/>
    <w:basedOn w:val="811"/>
    <w:qFormat/>
    <w:pPr>
      <w:spacing w:before="120" w:after="120"/>
      <w:suppressLineNumbers/>
    </w:pPr>
    <w:rPr>
      <w:i/>
      <w:iCs/>
    </w:rPr>
  </w:style>
  <w:style w:type="paragraph" w:styleId="944">
    <w:name w:val="index heading"/>
    <w:basedOn w:val="811"/>
    <w:qFormat/>
    <w:pPr>
      <w:suppressLineNumbers/>
    </w:pPr>
  </w:style>
  <w:style w:type="paragraph" w:styleId="945">
    <w:name w:val="Balloon Text"/>
    <w:basedOn w:val="811"/>
    <w:qFormat/>
    <w:rPr>
      <w:rFonts w:ascii="Tahoma" w:hAnsi="Tahoma" w:cs="Tahoma"/>
      <w:sz w:val="16"/>
      <w:szCs w:val="16"/>
    </w:rPr>
  </w:style>
  <w:style w:type="paragraph" w:styleId="946" w:customStyle="1">
    <w:name w:val="Обычный (веб)1"/>
    <w:basedOn w:val="811"/>
    <w:qFormat/>
  </w:style>
  <w:style w:type="paragraph" w:styleId="947">
    <w:name w:val="List Paragraph"/>
    <w:basedOn w:val="811"/>
    <w:qFormat/>
    <w:pPr>
      <w:contextualSpacing/>
      <w:ind w:left="720" w:firstLine="0"/>
      <w:spacing w:before="0" w:after="0"/>
    </w:pPr>
  </w:style>
  <w:style w:type="paragraph" w:styleId="948" w:customStyle="1">
    <w:name w:val="Содержимое таблицы"/>
    <w:basedOn w:val="811"/>
    <w:qFormat/>
    <w:pPr>
      <w:suppressLineNumbers/>
    </w:pPr>
  </w:style>
  <w:style w:type="paragraph" w:styleId="949" w:customStyle="1">
    <w:name w:val="Заголовок таблицы"/>
    <w:basedOn w:val="948"/>
    <w:qFormat/>
    <w:pPr>
      <w:jc w:val="center"/>
    </w:pPr>
    <w:rPr>
      <w:b/>
      <w:bCs/>
    </w:rPr>
  </w:style>
  <w:style w:type="paragraph" w:styleId="950" w:customStyle="1">
    <w:name w:val="Указатель1"/>
    <w:basedOn w:val="811"/>
    <w:qFormat/>
    <w:pPr>
      <w:suppressLineNumbers/>
    </w:pPr>
    <w:rPr>
      <w:rFonts w:cs="Tahoma"/>
    </w:rPr>
  </w:style>
  <w:style w:type="paragraph" w:styleId="951" w:customStyle="1">
    <w:name w:val="Название объекта1"/>
    <w:basedOn w:val="811"/>
    <w:qFormat/>
    <w:pPr>
      <w:spacing w:before="120" w:after="120"/>
      <w:suppressLineNumbers/>
    </w:pPr>
    <w:rPr>
      <w:rFonts w:cs="Tahoma"/>
      <w:i/>
      <w:iCs/>
    </w:rPr>
  </w:style>
  <w:style w:type="paragraph" w:styleId="952" w:customStyle="1">
    <w:name w:val="Указатель2"/>
    <w:basedOn w:val="811"/>
    <w:qFormat/>
    <w:pPr>
      <w:suppressLineNumbers/>
    </w:pPr>
  </w:style>
  <w:style w:type="paragraph" w:styleId="953" w:customStyle="1">
    <w:name w:val="Название объекта2"/>
    <w:basedOn w:val="811"/>
    <w:qFormat/>
    <w:pPr>
      <w:spacing w:before="120" w:after="120"/>
      <w:suppressLineNumbers/>
    </w:pPr>
    <w:rPr>
      <w:i/>
      <w:iCs/>
    </w:rPr>
  </w:style>
  <w:style w:type="paragraph" w:styleId="954" w:customStyle="1">
    <w:name w:val="Указатель3"/>
    <w:basedOn w:val="811"/>
    <w:qFormat/>
    <w:pPr>
      <w:suppressLineNumbers/>
    </w:pPr>
  </w:style>
  <w:style w:type="paragraph" w:styleId="955" w:customStyle="1">
    <w:name w:val="Название объекта3"/>
    <w:basedOn w:val="811"/>
    <w:qFormat/>
    <w:pPr>
      <w:spacing w:before="120" w:after="120"/>
      <w:suppressLineNumbers/>
    </w:pPr>
    <w:rPr>
      <w:i/>
      <w:iCs/>
    </w:rPr>
  </w:style>
  <w:style w:type="paragraph" w:styleId="956" w:customStyle="1">
    <w:name w:val="Указатель4"/>
    <w:basedOn w:val="811"/>
    <w:qFormat/>
    <w:pPr>
      <w:suppressLineNumbers/>
    </w:pPr>
  </w:style>
  <w:style w:type="paragraph" w:styleId="957" w:customStyle="1">
    <w:name w:val="Название объекта4"/>
    <w:basedOn w:val="811"/>
    <w:qFormat/>
    <w:pPr>
      <w:spacing w:before="120" w:after="120"/>
      <w:suppressLineNumbers/>
    </w:pPr>
    <w:rPr>
      <w:i/>
      <w:iCs/>
    </w:rPr>
  </w:style>
  <w:style w:type="paragraph" w:styleId="958" w:customStyle="1">
    <w:name w:val="Указатель5"/>
    <w:basedOn w:val="811"/>
    <w:qFormat/>
    <w:pPr>
      <w:suppressLineNumbers/>
    </w:pPr>
  </w:style>
  <w:style w:type="paragraph" w:styleId="959" w:customStyle="1">
    <w:name w:val="Содержимое списка"/>
    <w:basedOn w:val="811"/>
    <w:qFormat/>
    <w:pPr>
      <w:ind w:left="567" w:firstLine="0"/>
    </w:pPr>
  </w:style>
  <w:style w:type="numbering" w:styleId="960" w:default="1">
    <w:name w:val="No List"/>
    <w:uiPriority w:val="99"/>
    <w:semiHidden/>
    <w:unhideWhenUsed/>
    <w:qFormat/>
  </w:style>
  <w:style w:type="numbering" w:styleId="961" w:customStyle="1">
    <w:name w:val="WW8Num1"/>
    <w:qFormat/>
  </w:style>
  <w:style w:type="table" w:styleId="962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Krokoz™</Company>
  <DocSecurity>0</DocSecurit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70</cp:revision>
  <dcterms:created xsi:type="dcterms:W3CDTF">2017-12-12T13:19:00Z</dcterms:created>
  <dcterms:modified xsi:type="dcterms:W3CDTF">2024-02-09T09:02:49Z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