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0" w:after="0"/>
        <w:rPr>
          <w:b w:val="false"/>
          <w:b w:val="false"/>
          <w:sz w:val="6"/>
          <w:szCs w:val="6"/>
        </w:rPr>
      </w:pPr>
      <w:r>
        <w:rPr>
          <w:b w:val="false"/>
          <w:sz w:val="6"/>
          <w:szCs w:val="6"/>
        </w:rPr>
      </w:r>
    </w:p>
    <w:tbl>
      <w:tblPr>
        <w:tblW w:w="9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57"/>
        <w:gridCol w:w="1015"/>
        <w:gridCol w:w="469"/>
        <w:gridCol w:w="1637"/>
        <w:gridCol w:w="1026"/>
        <w:gridCol w:w="4141"/>
      </w:tblGrid>
      <w:tr>
        <w:trPr>
          <w:trHeight w:val="322" w:hRule="atLeast"/>
          <w:cantSplit w:val="true"/>
        </w:trPr>
        <w:tc>
          <w:tcPr>
            <w:tcW w:w="4578" w:type="dxa"/>
            <w:gridSpan w:val="4"/>
            <w:tcBorders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left="0" w:hanging="0"/>
              <w:rPr>
                <w:rFonts w:ascii="Times New Roman" w:hAnsi="Times New Roman"/>
                <w:b w:val="false"/>
                <w:b w:val="false"/>
                <w:spacing w:val="20"/>
                <w:szCs w:val="24"/>
              </w:rPr>
            </w:pPr>
            <w:r>
              <w:rPr>
                <w:rFonts w:ascii="Times New Roman" w:hAnsi="Times New Roman"/>
                <w:b w:val="false"/>
                <w:spacing w:val="20"/>
                <w:szCs w:val="24"/>
              </w:rPr>
              <w:t>МИНИСТЕРСТВО КУЛЬТУРЫ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left="0" w:hanging="0"/>
              <w:rPr>
                <w:rFonts w:ascii="Times New Roman" w:hAnsi="Times New Roman"/>
                <w:b w:val="false"/>
                <w:b w:val="false"/>
                <w:spacing w:val="20"/>
                <w:szCs w:val="24"/>
              </w:rPr>
            </w:pPr>
            <w:r>
              <w:rPr>
                <w:rFonts w:ascii="Times New Roman" w:hAnsi="Times New Roman"/>
                <w:b w:val="false"/>
                <w:spacing w:val="20"/>
                <w:szCs w:val="24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0"/>
              </w:num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КРАЕВОЕ АВТОНОМНОЕ УЧРЕЖДЕНИЕ «АЛТАЙСКИЙ ГОСУДАРСТВЕННЫЙ </w:t>
            </w:r>
          </w:p>
          <w:p>
            <w:pPr>
              <w:pStyle w:val="1"/>
              <w:numPr>
                <w:ilvl w:val="0"/>
                <w:numId w:val="0"/>
              </w:num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НАРОДНОГО ТВОРЧЕСТВА» (КАУ АГДНТ)</w:t>
            </w:r>
          </w:p>
          <w:p>
            <w:pPr>
              <w:pStyle w:val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Ползунова, 41, г. Барнаул,  656043,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8(3852) 62-83-31</w:t>
            </w:r>
          </w:p>
        </w:tc>
        <w:tc>
          <w:tcPr>
            <w:tcW w:w="1026" w:type="dxa"/>
            <w:vMerge w:val="restart"/>
            <w:tcBorders/>
          </w:tcPr>
          <w:p>
            <w:pPr>
              <w:pStyle w:val="Normal"/>
              <w:snapToGrid w:val="false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1" w:type="dxa"/>
            <w:vMerge w:val="restart"/>
            <w:tcBorders/>
          </w:tcPr>
          <w:p>
            <w:pPr>
              <w:pStyle w:val="Style26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6"/>
              <w:tabs>
                <w:tab w:val="center" w:pos="4153" w:leader="none"/>
                <w:tab w:val="left" w:pos="4927" w:leader="none"/>
                <w:tab w:val="right" w:pos="8306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муниципальных органов культуры районов и городов </w:t>
            </w:r>
          </w:p>
          <w:p>
            <w:pPr>
              <w:pStyle w:val="Style26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Алтайского края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Директорам детских художественных школ, детских школ искусств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247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29.09.2023</w:t>
            </w:r>
          </w:p>
        </w:tc>
        <w:tc>
          <w:tcPr>
            <w:tcW w:w="469" w:type="dxa"/>
            <w:tcBorders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2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1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57" w:type="dxa"/>
            <w:tcBorders/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12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6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1" w:type="dxa"/>
            <w:vMerge w:val="continue"/>
            <w:tcBorders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widowControl w:val="false"/>
        <w:suppressAutoHyphens w:val="false"/>
        <w:spacing w:before="0" w:after="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</w:r>
    </w:p>
    <w:p>
      <w:pPr>
        <w:pStyle w:val="3"/>
        <w:widowControl w:val="false"/>
        <w:suppressAutoHyphens w:val="false"/>
        <w:spacing w:before="0" w:after="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О повышении квалификации</w:t>
      </w:r>
    </w:p>
    <w:p>
      <w:pPr>
        <w:pStyle w:val="3"/>
        <w:widowControl w:val="false"/>
        <w:suppressAutoHyphens w:val="false"/>
        <w:spacing w:before="0" w:after="0"/>
        <w:rPr>
          <w:rFonts w:ascii="Times New Roman" w:hAnsi="Times New Roman"/>
          <w:b w:val="false"/>
          <w:b w:val="false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преподавателей декоративно-прикладного творчества</w:t>
      </w:r>
    </w:p>
    <w:p>
      <w:pPr>
        <w:pStyle w:val="3"/>
        <w:widowControl w:val="false"/>
        <w:tabs>
          <w:tab w:val="clear" w:pos="708"/>
          <w:tab w:val="left" w:pos="1908" w:leader="none"/>
        </w:tabs>
        <w:suppressAutoHyphens w:val="false"/>
        <w:spacing w:before="0" w:after="0"/>
        <w:rPr>
          <w:b w:val="false"/>
          <w:b w:val="false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ДХШ, ДШИ, учреждений культуры и искусства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30 октября по 4 ноября</w:t>
      </w:r>
      <w:r>
        <w:rPr>
          <w:b/>
          <w:bCs/>
          <w:sz w:val="26"/>
          <w:szCs w:val="26"/>
        </w:rPr>
        <w:t xml:space="preserve"> 2023 г.</w:t>
      </w:r>
      <w:r>
        <w:rPr>
          <w:sz w:val="26"/>
          <w:szCs w:val="26"/>
        </w:rPr>
        <w:t xml:space="preserve"> КАУ «Алтайский государственный Дом народного творчества» проводит курсы повышения квалификации по дополнительной профессиональной программе </w:t>
      </w:r>
      <w:r>
        <w:rPr>
          <w:b/>
          <w:sz w:val="26"/>
          <w:szCs w:val="26"/>
        </w:rPr>
        <w:t>«Современные методики и практики преподавания декоративно-прикладного творчества».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проводится в очной форме. </w:t>
      </w:r>
    </w:p>
    <w:p>
      <w:pPr>
        <w:pStyle w:val="BodyTextIndent3"/>
        <w:widowControl w:val="false"/>
        <w:rPr>
          <w:sz w:val="26"/>
          <w:szCs w:val="26"/>
        </w:rPr>
      </w:pPr>
      <w:r>
        <w:rPr>
          <w:sz w:val="26"/>
          <w:szCs w:val="26"/>
        </w:rPr>
        <w:t>Программа обучения нацелена на формирование у слушателей умений и компетенций по применению методик и технологий преподавания декоративно-прикладного искусства, развитие художественного и технологического мышления, овладение системой практических умений и навыков по технологии изготовления изделий декоративного творчества, в том числе сувенирной продукции.</w:t>
      </w:r>
    </w:p>
    <w:p>
      <w:pPr>
        <w:pStyle w:val="BodyTextIndent3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В программе:</w:t>
      </w:r>
    </w:p>
    <w:p>
      <w:pPr>
        <w:pStyle w:val="BodyTextIndent3"/>
        <w:numPr>
          <w:ilvl w:val="0"/>
          <w:numId w:val="2"/>
        </w:numPr>
        <w:rPr>
          <w:b/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Народные художественные промыслы как часть креативной индустрии и креативной экономики. </w:t>
      </w:r>
      <w:r>
        <w:rPr>
          <w:b/>
          <w:bCs/>
          <w:sz w:val="26"/>
          <w:szCs w:val="26"/>
          <w:lang w:eastAsia="ru-RU"/>
        </w:rPr>
        <w:t>Встреча с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Анной Поломошновой</w:t>
      </w:r>
      <w:r>
        <w:rPr>
          <w:sz w:val="26"/>
          <w:szCs w:val="26"/>
          <w:lang w:eastAsia="ru-RU"/>
        </w:rPr>
        <w:t xml:space="preserve">, руководителем проекта </w:t>
      </w:r>
      <w:hyperlink r:id="rId2">
        <w:r>
          <w:rPr>
            <w:color w:val="0070C0"/>
            <w:sz w:val="26"/>
            <w:szCs w:val="26"/>
            <w:lang w:eastAsia="ru-RU"/>
          </w:rPr>
          <w:t>«Алтай Традиция»</w:t>
        </w:r>
      </w:hyperlink>
      <w:r>
        <w:rPr>
          <w:color w:val="0070C0"/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возвращающего в наши дома красоту и гармонию быта ушедших времен в современной интерпретации, на примере алтайской интерьерной росписи.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Мастер-класс</w:t>
      </w:r>
      <w:r>
        <w:rPr>
          <w:sz w:val="26"/>
          <w:szCs w:val="26"/>
          <w:lang w:eastAsia="ru-RU"/>
        </w:rPr>
        <w:t xml:space="preserve"> «Урало-сибирская роспись» </w:t>
      </w:r>
      <w:r>
        <w:rPr>
          <w:b/>
          <w:sz w:val="26"/>
          <w:szCs w:val="26"/>
          <w:lang w:eastAsia="ru-RU"/>
        </w:rPr>
        <w:t>Тамары Ефимовны Наговицыной</w:t>
      </w:r>
      <w:r>
        <w:rPr>
          <w:sz w:val="26"/>
          <w:szCs w:val="26"/>
          <w:lang w:eastAsia="ru-RU"/>
        </w:rPr>
        <w:t>, народного мастера Алтайского края.</w:t>
      </w:r>
    </w:p>
    <w:p>
      <w:pPr>
        <w:pStyle w:val="Normal"/>
        <w:numPr>
          <w:ilvl w:val="0"/>
          <w:numId w:val="2"/>
        </w:num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Мастер-классы по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ДПИ</w:t>
      </w:r>
      <w:r>
        <w:rPr>
          <w:sz w:val="26"/>
          <w:szCs w:val="26"/>
          <w:lang w:eastAsia="ru-RU"/>
        </w:rPr>
        <w:t>:</w:t>
      </w:r>
    </w:p>
    <w:p>
      <w:pPr>
        <w:pStyle w:val="Normal"/>
        <w:ind w:left="72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техника «Войлоковаляние»;</w:t>
      </w:r>
    </w:p>
    <w:p>
      <w:pPr>
        <w:pStyle w:val="Normal"/>
        <w:ind w:left="72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техника «Батик»;</w:t>
      </w:r>
    </w:p>
    <w:p>
      <w:pPr>
        <w:pStyle w:val="Normal"/>
        <w:ind w:left="72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техника «Лоскутное шитье»;</w:t>
      </w:r>
    </w:p>
    <w:p>
      <w:pPr>
        <w:pStyle w:val="Normal"/>
        <w:ind w:left="72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традиционная тряпичная кукла и др.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Приглашаем на обучение преподавателе</w:t>
      </w:r>
      <w:r>
        <w:rPr>
          <w:sz w:val="26"/>
          <w:szCs w:val="26"/>
          <w:lang w:eastAsia="ru-RU"/>
        </w:rPr>
        <w:t>й</w:t>
      </w:r>
      <w:r>
        <w:rPr>
          <w:sz w:val="26"/>
          <w:szCs w:val="26"/>
          <w:lang w:eastAsia="ru-RU"/>
        </w:rPr>
        <w:t xml:space="preserve"> ИЗО и ДПИ учреждений дополнительного образования, сотрудников учреждений культуры и искусства.</w:t>
      </w:r>
    </w:p>
    <w:p>
      <w:pPr>
        <w:pStyle w:val="Style30"/>
        <w:spacing w:lineRule="auto" w:line="240"/>
        <w:rPr>
          <w:lang w:eastAsia="ru-RU"/>
        </w:rPr>
      </w:pPr>
      <w:r>
        <w:rPr>
          <w:lang w:eastAsia="ru-RU"/>
        </w:rPr>
        <w:t>В курсах повышения квалификации могут участвовать:</w:t>
      </w:r>
    </w:p>
    <w:p>
      <w:pPr>
        <w:pStyle w:val="Normal"/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- лица, имеющие среднее (начальное) профессиональное и (или) высшее образование;</w:t>
      </w:r>
    </w:p>
    <w:p>
      <w:pPr>
        <w:pStyle w:val="Normal"/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fill="FFFFFF" w:val="clear"/>
        </w:rPr>
        <w:t>- лица, получающие среднее профессиональное и (или) высшее образование (выдаётся справка об обучении до получения диплома).</w:t>
      </w:r>
    </w:p>
    <w:p>
      <w:pPr>
        <w:pStyle w:val="Normal"/>
        <w:widowControl w:val="false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 w:val="false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 в объеме 72 часов.</w:t>
      </w:r>
    </w:p>
    <w:p>
      <w:pPr>
        <w:pStyle w:val="Normal"/>
        <w:widowControl w:val="false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Заявки на обучение принимаются </w:t>
      </w:r>
      <w:r>
        <w:rPr>
          <w:b/>
          <w:bCs/>
          <w:sz w:val="26"/>
          <w:szCs w:val="26"/>
          <w:lang w:eastAsia="ru-RU"/>
        </w:rPr>
        <w:t xml:space="preserve">до 25 октября 2023 г. </w:t>
      </w:r>
      <w:r>
        <w:rPr>
          <w:sz w:val="26"/>
          <w:szCs w:val="26"/>
          <w:lang w:eastAsia="ru-RU"/>
        </w:rPr>
        <w:t xml:space="preserve">Для подачи заявки необходимо пройти по ссылке и заполнить </w:t>
      </w:r>
      <w:r>
        <w:rPr>
          <w:b/>
          <w:bCs/>
          <w:sz w:val="26"/>
          <w:szCs w:val="26"/>
          <w:lang w:eastAsia="ru-RU"/>
        </w:rPr>
        <w:t xml:space="preserve">Анкету: </w:t>
      </w:r>
      <w:hyperlink r:id="rId3">
        <w:r>
          <w:rPr>
            <w:b/>
            <w:bCs/>
            <w:color w:val="0070C0"/>
            <w:sz w:val="26"/>
            <w:szCs w:val="26"/>
            <w:lang w:eastAsia="ru-RU"/>
          </w:rPr>
          <w:t>http://webanketa.com/forms/6gr34d9h74qk2rsqcrvk6r9q</w:t>
        </w:r>
        <w:r>
          <w:rPr>
            <w:b/>
            <w:bCs/>
            <w:sz w:val="26"/>
            <w:szCs w:val="26"/>
            <w:lang w:eastAsia="ru-RU"/>
          </w:rPr>
          <w:t>/</w:t>
        </w:r>
      </w:hyperlink>
      <w:r>
        <w:rPr>
          <w:b/>
          <w:bCs/>
          <w:sz w:val="26"/>
          <w:szCs w:val="26"/>
          <w:lang w:eastAsia="ru-RU"/>
        </w:rPr>
        <w:t>.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Зарегистрированным слушателям будет предложен список материалов и инструментов, необходимых для участия в практических занятиях и мастер-классах.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widowControl w:val="false"/>
        <w:ind w:firstLine="709"/>
        <w:jc w:val="both"/>
        <w:rPr>
          <w:sz w:val="26"/>
          <w:szCs w:val="26"/>
          <w:highlight w:val="white"/>
        </w:rPr>
      </w:pPr>
      <w:r>
        <w:rPr>
          <w:bCs/>
          <w:sz w:val="26"/>
          <w:szCs w:val="26"/>
        </w:rPr>
        <w:t>Регистрация слушателей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shd w:fill="FFFFFF" w:val="clear"/>
        </w:rPr>
        <w:t xml:space="preserve">состоится </w:t>
      </w:r>
      <w:r>
        <w:rPr>
          <w:b/>
          <w:sz w:val="26"/>
          <w:szCs w:val="26"/>
        </w:rPr>
        <w:t xml:space="preserve">30 октября </w:t>
      </w:r>
      <w:r>
        <w:rPr>
          <w:b/>
          <w:bCs/>
          <w:sz w:val="26"/>
          <w:szCs w:val="26"/>
          <w:shd w:fill="FFFFFF" w:val="clear"/>
        </w:rPr>
        <w:t xml:space="preserve">с 10.00 до 12.00 часов </w:t>
      </w:r>
      <w:r>
        <w:rPr>
          <w:sz w:val="26"/>
          <w:szCs w:val="26"/>
          <w:shd w:fill="FFFFFF" w:val="clear"/>
        </w:rPr>
        <w:t xml:space="preserve">по адресу: </w:t>
      </w:r>
      <w:r>
        <w:rPr>
          <w:sz w:val="26"/>
          <w:szCs w:val="26"/>
          <w:shd w:fill="FFFFFF" w:val="clear"/>
        </w:rPr>
        <w:t xml:space="preserve">г. Барнаул, </w:t>
      </w:r>
      <w:r>
        <w:rPr>
          <w:sz w:val="26"/>
          <w:szCs w:val="26"/>
        </w:rPr>
        <w:t>ул. Ползунова, 41</w:t>
      </w:r>
      <w:r>
        <w:rPr>
          <w:sz w:val="26"/>
          <w:szCs w:val="26"/>
          <w:shd w:fill="FFFFFF" w:val="clear"/>
        </w:rPr>
        <w:t xml:space="preserve"> (Алтайский государственный Дом народного творчества).</w:t>
      </w:r>
      <w:bookmarkStart w:id="2" w:name="_Hlk100235795"/>
      <w:bookmarkEnd w:id="2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занятий – </w:t>
      </w:r>
      <w:r>
        <w:rPr>
          <w:b/>
          <w:sz w:val="26"/>
          <w:szCs w:val="26"/>
        </w:rPr>
        <w:t>30 октября в 12.00 часов</w:t>
      </w:r>
      <w:r>
        <w:rPr>
          <w:sz w:val="26"/>
          <w:szCs w:val="26"/>
          <w:shd w:fill="FFFFFF" w:val="clear"/>
        </w:rPr>
        <w:t>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Завершение занятий, подведение итогов, выдача удостоверений –                        </w:t>
      </w:r>
      <w:r>
        <w:rPr>
          <w:b/>
          <w:bCs/>
          <w:sz w:val="26"/>
          <w:szCs w:val="26"/>
        </w:rPr>
        <w:t>4 ноября в 14.00 часов.</w:t>
      </w:r>
    </w:p>
    <w:p>
      <w:pPr>
        <w:pStyle w:val="Normal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Стоимость обучения составляет 2500 (Две тысячи пятьсот) рублей.</w:t>
      </w:r>
      <w:r>
        <w:rPr>
          <w:sz w:val="26"/>
          <w:szCs w:val="26"/>
        </w:rPr>
        <w:t xml:space="preserve">                                      Оплата осуществляется наличным расчетом при регистрации и безналичным платежом до обучения (для подготовки документов на оплату необходимо выслать реквизиты учреждения на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cntd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opk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).</w:t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 xml:space="preserve">После заполнения заявки на обучение необходимо отправить документы слушателя </w:t>
      </w:r>
      <w:r>
        <w:rPr>
          <w:b/>
          <w:bCs/>
          <w:sz w:val="26"/>
          <w:szCs w:val="26"/>
        </w:rPr>
        <w:t xml:space="preserve">на электронную почту: </w:t>
      </w:r>
      <w:r>
        <w:rPr>
          <w:sz w:val="26"/>
          <w:szCs w:val="26"/>
          <w:lang w:val="en-US"/>
        </w:rPr>
        <w:t>cntd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opk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:</w:t>
      </w:r>
    </w:p>
    <w:p>
      <w:pPr>
        <w:pStyle w:val="Style28"/>
        <w:spacing w:beforeAutospacing="0" w:before="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Копия </w:t>
      </w:r>
      <w:r>
        <w:rPr>
          <w:sz w:val="26"/>
          <w:szCs w:val="26"/>
        </w:rPr>
        <w:t>д</w:t>
      </w:r>
      <w:r>
        <w:rPr>
          <w:sz w:val="26"/>
          <w:szCs w:val="26"/>
        </w:rPr>
        <w:t>иплома об образовании (среднее (начальное) профессиональное или высшее образование без приложения).</w:t>
      </w:r>
    </w:p>
    <w:p>
      <w:pPr>
        <w:pStyle w:val="Style28"/>
        <w:spacing w:beforeAutospacing="0" w:before="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расхождения фамилии слушателя в дипломе и паспорте необходимо предоставить документ о смене фамилии (копия свидетельства о браке, справка </w:t>
      </w:r>
      <w:r>
        <w:rPr>
          <w:sz w:val="26"/>
          <w:szCs w:val="26"/>
        </w:rPr>
        <w:t>из</w:t>
      </w:r>
      <w:r>
        <w:rPr>
          <w:sz w:val="26"/>
          <w:szCs w:val="26"/>
        </w:rPr>
        <w:t xml:space="preserve"> ЗАГСа).</w:t>
      </w:r>
    </w:p>
    <w:p>
      <w:pPr>
        <w:pStyle w:val="Style28"/>
        <w:spacing w:beforeAutospacing="0" w:before="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Копия СНИЛС.</w:t>
      </w:r>
    </w:p>
    <w:p>
      <w:pPr>
        <w:pStyle w:val="Style28"/>
        <w:spacing w:beforeAutospacing="0" w:before="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учреждения (при оплате безналичным расчетом).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Дополнительная информация по обучению по телефону: 8(3852)63-48-07 или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4">
        <w:r>
          <w:rPr>
            <w:b/>
            <w:color w:val="0070C0"/>
            <w:sz w:val="26"/>
            <w:szCs w:val="26"/>
            <w:lang w:val="en-US"/>
          </w:rPr>
          <w:t>cntd</w:t>
        </w:r>
        <w:r>
          <w:rPr>
            <w:b/>
            <w:color w:val="0070C0"/>
            <w:sz w:val="26"/>
            <w:szCs w:val="26"/>
          </w:rPr>
          <w:t>_</w:t>
        </w:r>
        <w:r>
          <w:rPr>
            <w:b/>
            <w:color w:val="0070C0"/>
            <w:sz w:val="26"/>
            <w:szCs w:val="26"/>
            <w:lang w:val="en-US"/>
          </w:rPr>
          <w:t>opk</w:t>
        </w:r>
        <w:r>
          <w:rPr>
            <w:b/>
            <w:color w:val="0070C0"/>
            <w:sz w:val="26"/>
            <w:szCs w:val="26"/>
          </w:rPr>
          <w:t>@</w:t>
        </w:r>
        <w:r>
          <w:rPr>
            <w:b/>
            <w:color w:val="0070C0"/>
            <w:sz w:val="26"/>
            <w:szCs w:val="26"/>
            <w:lang w:val="en-US"/>
          </w:rPr>
          <w:t>mail</w:t>
        </w:r>
        <w:r>
          <w:rPr>
            <w:b/>
            <w:color w:val="0070C0"/>
            <w:sz w:val="26"/>
            <w:szCs w:val="26"/>
          </w:rPr>
          <w:t>.</w:t>
        </w:r>
        <w:r>
          <w:rPr>
            <w:b/>
            <w:color w:val="0070C0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(Ломановская Инга Владимировна, ведущий методист сектора повышения квалификации АГДНТ).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2727"/>
        <w:gridCol w:w="2835"/>
      </w:tblGrid>
      <w:tr>
        <w:trPr/>
        <w:tc>
          <w:tcPr>
            <w:tcW w:w="4077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rPr/>
            </w:pPr>
            <w:r>
              <w:rPr/>
              <w:t>И.о. директор</w:t>
            </w:r>
            <w:r>
              <w:rPr/>
              <w:t>а</w:t>
            </w:r>
          </w:p>
        </w:tc>
        <w:tc>
          <w:tcPr>
            <w:tcW w:w="2727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15240</wp:posOffset>
                  </wp:positionV>
                  <wp:extent cx="1059180" cy="853440"/>
                  <wp:effectExtent l="0" t="0" r="0" b="0"/>
                  <wp:wrapTight wrapText="bothSides">
                    <wp:wrapPolygon edited="0">
                      <wp:start x="-55" y="0"/>
                      <wp:lineTo x="-55" y="21159"/>
                      <wp:lineTo x="21360" y="21159"/>
                      <wp:lineTo x="21360" y="0"/>
                      <wp:lineTo x="-55" y="0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А. Чернов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134" w:right="1080" w:header="0" w:top="709" w:footer="0" w:bottom="99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c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d00a0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466c44"/>
    <w:pPr>
      <w:keepNext w:val="true"/>
      <w:outlineLvl w:val="3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21" w:customStyle="1">
    <w:name w:val="Основной шрифт абзаца2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11" w:customStyle="1">
    <w:name w:val="Основной шрифт абзаца1"/>
    <w:qFormat/>
    <w:rPr/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Style11" w:customStyle="1">
    <w:name w:val="Верхний колонтитул Знак"/>
    <w:basedOn w:val="DefaultParagraphFont"/>
    <w:link w:val="a9"/>
    <w:semiHidden/>
    <w:qFormat/>
    <w:rsid w:val="004d00a0"/>
    <w:rPr/>
  </w:style>
  <w:style w:type="character" w:styleId="31" w:customStyle="1">
    <w:name w:val="Заголовок 3 Знак"/>
    <w:link w:val="3"/>
    <w:uiPriority w:val="9"/>
    <w:qFormat/>
    <w:rsid w:val="004d00a0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32" w:customStyle="1">
    <w:name w:val="Основной текст 3 Знак"/>
    <w:link w:val="32"/>
    <w:uiPriority w:val="99"/>
    <w:qFormat/>
    <w:rsid w:val="004d00a0"/>
    <w:rPr>
      <w:sz w:val="16"/>
      <w:szCs w:val="16"/>
      <w:lang w:eastAsia="ar-SA"/>
    </w:rPr>
  </w:style>
  <w:style w:type="character" w:styleId="Style12" w:customStyle="1">
    <w:name w:val="Текст выноски Знак"/>
    <w:link w:val="ab"/>
    <w:uiPriority w:val="99"/>
    <w:semiHidden/>
    <w:qFormat/>
    <w:rsid w:val="004d00a0"/>
    <w:rPr>
      <w:rFonts w:ascii="Tahoma" w:hAnsi="Tahoma" w:cs="Tahoma"/>
      <w:sz w:val="16"/>
      <w:szCs w:val="16"/>
      <w:lang w:eastAsia="ar-SA"/>
    </w:rPr>
  </w:style>
  <w:style w:type="character" w:styleId="Style13" w:customStyle="1">
    <w:name w:val="Название Знак"/>
    <w:link w:val="ad"/>
    <w:uiPriority w:val="99"/>
    <w:qFormat/>
    <w:rsid w:val="006768a5"/>
    <w:rPr>
      <w:b/>
      <w:bCs/>
      <w:sz w:val="28"/>
      <w:szCs w:val="28"/>
    </w:rPr>
  </w:style>
  <w:style w:type="character" w:styleId="Strong">
    <w:name w:val="Strong"/>
    <w:uiPriority w:val="22"/>
    <w:qFormat/>
    <w:rsid w:val="00bc03cb"/>
    <w:rPr>
      <w:b/>
      <w:bCs/>
    </w:rPr>
  </w:style>
  <w:style w:type="character" w:styleId="Style14" w:customStyle="1">
    <w:name w:val="Неразрешенное упоминание"/>
    <w:uiPriority w:val="99"/>
    <w:semiHidden/>
    <w:unhideWhenUsed/>
    <w:qFormat/>
    <w:rsid w:val="007823c4"/>
    <w:rPr>
      <w:color w:val="605E5C"/>
      <w:shd w:fill="E1DFDD" w:val="clear"/>
    </w:rPr>
  </w:style>
  <w:style w:type="character" w:styleId="Style15" w:customStyle="1">
    <w:name w:val="Маша осн Знак"/>
    <w:link w:val="af3"/>
    <w:qFormat/>
    <w:locked/>
    <w:rsid w:val="00426d21"/>
    <w:rPr>
      <w:sz w:val="24"/>
      <w:szCs w:val="24"/>
    </w:rPr>
  </w:style>
  <w:style w:type="character" w:styleId="Style16">
    <w:name w:val="Посещённая гиперссылка"/>
    <w:uiPriority w:val="99"/>
    <w:semiHidden/>
    <w:unhideWhenUsed/>
    <w:rsid w:val="00357225"/>
    <w:rPr>
      <w:color w:val="954F72"/>
      <w:u w:val="single"/>
    </w:rPr>
  </w:style>
  <w:style w:type="character" w:styleId="Style17" w:customStyle="1">
    <w:name w:val="Основной текст с отступом Знак"/>
    <w:link w:val="af5"/>
    <w:uiPriority w:val="99"/>
    <w:qFormat/>
    <w:rsid w:val="009e5415"/>
    <w:rPr>
      <w:sz w:val="26"/>
      <w:szCs w:val="26"/>
      <w:lang w:eastAsia="ar-SA"/>
    </w:rPr>
  </w:style>
  <w:style w:type="character" w:styleId="22" w:customStyle="1">
    <w:name w:val="Основной текст с отступом 2 Знак"/>
    <w:link w:val="23"/>
    <w:uiPriority w:val="99"/>
    <w:qFormat/>
    <w:rsid w:val="00ea606b"/>
    <w:rPr>
      <w:sz w:val="28"/>
      <w:szCs w:val="28"/>
      <w:lang w:eastAsia="ar-SA"/>
    </w:rPr>
  </w:style>
  <w:style w:type="character" w:styleId="33" w:customStyle="1">
    <w:name w:val="Основной текст с отступом 3 Знак"/>
    <w:link w:val="34"/>
    <w:uiPriority w:val="99"/>
    <w:qFormat/>
    <w:rsid w:val="00ea606b"/>
    <w:rPr>
      <w:sz w:val="24"/>
      <w:szCs w:val="24"/>
      <w:lang w:eastAsia="ar-SA"/>
    </w:rPr>
  </w:style>
  <w:style w:type="character" w:styleId="41" w:customStyle="1">
    <w:name w:val="Заголовок 4 Знак"/>
    <w:link w:val="4"/>
    <w:uiPriority w:val="9"/>
    <w:qFormat/>
    <w:rsid w:val="00466c44"/>
    <w:rPr>
      <w:sz w:val="26"/>
      <w:szCs w:val="26"/>
      <w:lang w:eastAsia="ar-SA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Tahoma"/>
    </w:rPr>
  </w:style>
  <w:style w:type="paragraph" w:styleId="211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311" w:customStyle="1">
    <w:name w:val="Основной текст 31"/>
    <w:basedOn w:val="Normal"/>
    <w:qFormat/>
    <w:pPr/>
    <w:rPr>
      <w:sz w:val="2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semiHidden/>
    <w:rsid w:val="004d00a0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eastAsia="ru-RU"/>
    </w:rPr>
  </w:style>
  <w:style w:type="paragraph" w:styleId="BodyText3">
    <w:name w:val="Body Text 3"/>
    <w:basedOn w:val="Normal"/>
    <w:link w:val="33"/>
    <w:uiPriority w:val="99"/>
    <w:unhideWhenUsed/>
    <w:qFormat/>
    <w:rsid w:val="004d00a0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4d00a0"/>
    <w:pPr/>
    <w:rPr>
      <w:rFonts w:ascii="Tahoma" w:hAnsi="Tahoma" w:cs="Tahoma"/>
      <w:sz w:val="16"/>
      <w:szCs w:val="16"/>
    </w:rPr>
  </w:style>
  <w:style w:type="paragraph" w:styleId="Style27">
    <w:name w:val="Title"/>
    <w:basedOn w:val="Normal"/>
    <w:link w:val="ae"/>
    <w:uiPriority w:val="99"/>
    <w:qFormat/>
    <w:rsid w:val="006768a5"/>
    <w:pPr>
      <w:suppressAutoHyphens w:val="false"/>
      <w:jc w:val="center"/>
    </w:pPr>
    <w:rPr>
      <w:b/>
      <w:bCs/>
      <w:sz w:val="28"/>
      <w:szCs w:val="28"/>
      <w:lang w:eastAsia="ru-RU"/>
    </w:rPr>
  </w:style>
  <w:style w:type="paragraph" w:styleId="Western" w:customStyle="1">
    <w:name w:val="western"/>
    <w:basedOn w:val="Normal"/>
    <w:qFormat/>
    <w:rsid w:val="00bc03cb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8" w:customStyle="1">
    <w:name w:val="Обычный (Интернет)"/>
    <w:basedOn w:val="Normal"/>
    <w:uiPriority w:val="99"/>
    <w:unhideWhenUsed/>
    <w:qFormat/>
    <w:rsid w:val="00bc03cb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9" w:customStyle="1">
    <w:name w:val="Маша осн"/>
    <w:basedOn w:val="Normal"/>
    <w:link w:val="af2"/>
    <w:qFormat/>
    <w:rsid w:val="00426d21"/>
    <w:pPr>
      <w:suppressAutoHyphens w:val="false"/>
      <w:ind w:firstLine="567"/>
      <w:jc w:val="both"/>
    </w:pPr>
    <w:rPr>
      <w:sz w:val="24"/>
      <w:szCs w:val="24"/>
      <w:lang w:eastAsia="ru-RU"/>
    </w:rPr>
  </w:style>
  <w:style w:type="paragraph" w:styleId="Style30">
    <w:name w:val="Body Text Indent"/>
    <w:basedOn w:val="Normal"/>
    <w:link w:val="af6"/>
    <w:uiPriority w:val="99"/>
    <w:unhideWhenUsed/>
    <w:rsid w:val="009e5415"/>
    <w:pPr>
      <w:spacing w:lineRule="auto" w:line="276"/>
      <w:ind w:firstLine="709"/>
      <w:jc w:val="both"/>
    </w:pPr>
    <w:rPr>
      <w:sz w:val="26"/>
      <w:szCs w:val="26"/>
    </w:rPr>
  </w:style>
  <w:style w:type="paragraph" w:styleId="BodyTextIndent2">
    <w:name w:val="Body Text Indent 2"/>
    <w:basedOn w:val="Normal"/>
    <w:link w:val="24"/>
    <w:uiPriority w:val="99"/>
    <w:unhideWhenUsed/>
    <w:qFormat/>
    <w:rsid w:val="00ea606b"/>
    <w:pPr>
      <w:ind w:firstLine="709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5"/>
    <w:uiPriority w:val="99"/>
    <w:unhideWhenUsed/>
    <w:qFormat/>
    <w:rsid w:val="00ea606b"/>
    <w:pPr>
      <w:ind w:firstLine="709"/>
      <w:jc w:val="both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ltai.tradition" TargetMode="External"/><Relationship Id="rId3" Type="http://schemas.openxmlformats.org/officeDocument/2006/relationships/hyperlink" Target="http://webanketa.com/forms/6gr34d9h74qk2rsqcrvk6r9q/" TargetMode="External"/><Relationship Id="rId4" Type="http://schemas.openxmlformats.org/officeDocument/2006/relationships/hyperlink" Target="mailto:cntd_opk@mail.ru" TargetMode="External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LibreOffice/6.4.0.3$Windows_X86_64 LibreOffice_project/b0a288ab3d2d4774cb44b62f04d5d28733ac6df8</Application>
  <Pages>2</Pages>
  <Words>457</Words>
  <Characters>3361</Characters>
  <CharactersWithSpaces>3836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2023-10-02T06:51:00Z</dcterms:created>
  <dc:creator>неизвестный</dc:creator>
  <dc:description/>
  <dc:language>ru-RU</dc:language>
  <cp:lastModifiedBy/>
  <cp:lastPrinted>2023-06-21T05:44:00Z</cp:lastPrinted>
  <dcterms:modified xsi:type="dcterms:W3CDTF">2023-10-03T11:58:24Z</dcterms:modified>
  <cp:revision>7</cp:revision>
  <dc:subject/>
  <dc:title>УПРАВЛЕНИЕ АЛТАЙСКОГО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