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040" w:leader="none"/>
        </w:tabs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>
      <w:pPr>
        <w:pStyle w:val="Normal"/>
        <w:tabs>
          <w:tab w:val="clear" w:pos="708"/>
          <w:tab w:val="left" w:pos="5040" w:leader="none"/>
        </w:tabs>
        <w:spacing w:lineRule="auto" w:line="36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Фестиваль патриотической песни</w:t>
      </w:r>
    </w:p>
    <w:p>
      <w:pPr>
        <w:pStyle w:val="Normal"/>
        <w:tabs>
          <w:tab w:val="clear" w:pos="708"/>
          <w:tab w:val="left" w:pos="5040" w:leader="none"/>
        </w:tabs>
        <w:spacing w:lineRule="auto" w:line="360" w:before="0" w:after="0"/>
        <w:ind w:left="0" w:right="0" w:firstLine="567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5040" w:leader="none"/>
        </w:tabs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1.ОБЩИЕ ПОЛОЖЕНИЯ</w:t>
      </w:r>
    </w:p>
    <w:p>
      <w:pPr>
        <w:pStyle w:val="Normal"/>
        <w:tabs>
          <w:tab w:val="clear" w:pos="708"/>
          <w:tab w:val="left" w:pos="5040" w:leader="none"/>
        </w:tabs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Фестивале патриотической песни (далее – Фестиваль) могут принять участие исполнители в жанре актерской, эстрадной и народной песни, проживающие на территории Российской Федерации.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1.1. Целями Фестиваля является духовно-нравственное и гражданско-патриотическое воспитание молодежи регионов России.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1.2. Руководство подготовкой, организацией и проведением Фестиваля осуществляется Организатором Фестиваля (далее – Организатор).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1.3. В компетенцию Организатора входят все творческие, организационные и финансовые вопросы, в т.ч. отбор участников Фестиваля, а также формирование и утверждение регламента и творческих программ Фестиваля.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1.4. В состав жюри Фестиваля войдут продюсеры, популярные отечественные исполнители, преподаватели вокала, композиторы, представители радио, представители профильных ВУЗов, СМИ.</w:t>
      </w:r>
    </w:p>
    <w:p>
      <w:pPr>
        <w:pStyle w:val="Normal"/>
        <w:tabs>
          <w:tab w:val="clear" w:pos="708"/>
          <w:tab w:val="left" w:pos="5040" w:leader="none"/>
        </w:tabs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ПОРЯДОК ПРОВЕДЕНИЯ ФЕСТИВАЛЯ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2.1. В Фестивале могут принять участие студенты выпускных курсов, выпускники творческих учебных заведений, а также профессиональные певцы, работающие в учреждениях культуры, в возрасте от 18 до 45 лет на момент начала Фестиваля.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2.2. Фестиваль проводится среди исполнителей актерской, эстрадной и народной песни в формате соло, дуэт, трио, квартет.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 Фестиваль состоит из отборочного этапа по видеозаписям и основного очного этапа, который пройдет в г.Москве.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2.4. Отбор кандидатов для участия в очном этапе проводится на основании представленных видеозаписей, заявки и приложенных к ней документов и материалов, указанных в разделе «Порядок подачи заявок».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2.5 Результаты отборочного тура объявляются дирекцией конкурса до 28 апреля 2023 года.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2.6. Для кандидатов, прошедших отборочный этап, в официальном письме, направляемом Организатором, содержится приглашение для участия в очном этапе в г. Москве. 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2.7. Для кандидатов, не прошедших отборочный этап, в официальном письме, направляемом Организатором, содержится информация о решении жюри Фестиваля о завершении участия кандидата в Фестивале.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2.8. К участию в очном этапе допускаются не менее 25 групп исполнителей.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2.9. Очный этап проходит в формате Гала-концерта участников Фестиваля в присутствии жюри.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2.10. Порядок выступлений на Гала-концерте определяется Организатором.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Участникам Фестиваля предоставляются репетиционные залы и время для акустических репетиций на сцене площадки, на которой будет проходить очный этап Фестиваля.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2.11. Итоги Фестиваля объявляются сразу по окончании Гала-концерта.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2.12. Организатор оставляет за собой все права на съемку и кино-, интернет- и телевизионную трансляцию гала-концерта Фестиваля; запись на видеоносители и их дальнейшее распространение без выплаты гонорара участникам Фестиваля.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2.13. Видео и фотосъемка на Фестивале возможна только со специального разрешения Организатора для всех лиц без исключения.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ПОРЯДОК ПОДАЧИ ЗАЯВОК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 В Фестивале могут принимать участие граждане Российской Федерации.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3.2. Для участия в Фестивале следует до 15 апреля (включительно) направить в адрес Организатора следующие документы по электронной почте: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с обязательным указанием названия произведения, имени композитора и автора слов;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паспорт (копия);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документ о музыкальном образовании (копия) или справка из учебного заведения;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творческая биография;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две художественные фотографии (одна портретная, другая в сценическом костюме) в цифровом формате не менее 300 dpi и весом не менее 1 МБ;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видео файл или ссылку на видео с записью исполнения одного вокального номера патриотического содержания в одном их указанных выше жанров. Для записи отборочного этапа возможно исполнение как под живой аккомпанемент, так и под минус-фонограмму;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3.3. О допуске к участию в Фестивале, а также о дате прибытия в Москву на Фестиваль, кандидаты будут извещены Организатором официальным письмом.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3.4. Адрес Организатора конкурса: 119002, Москва, ул. Арбат, 35: e-mail: </w:t>
      </w:r>
      <w:hyperlink r:id="rId2">
        <w:r>
          <w:rPr>
            <w:rFonts w:ascii="Times New Roman" w:hAnsi="Times New Roman"/>
            <w:sz w:val="24"/>
          </w:rPr>
          <w:t>patriotsongfest@yandex.ru</w:t>
        </w:r>
      </w:hyperlink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ПРОГРАММА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4.1. Участники отборочного этапа представляют одну песню патриотической тематики, записанную не ранее ноября 2022 года. 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4.2. Участники, прошедшие отборочный этап, направляют Организатору программу из не менее, чем трех вокальных произведений, из которых Организатор вправе выбрать одну песню, с которой участник выступит в очном этапе Фестиваля (Гала-концерт). В случае отсутствия партитуры, Организатор вправе запросить, а участник обязан предоставить такие материалы заблаговременно.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4.3. Программа Гала-концерта формируется Организатором.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4.3. Порядок выступлений на Гала-концерте определяет Организатор.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4.4. Организатор оставляет за собой все права на съемку и кино-, интернет- и телевизионную трансляцию гала-концерта Фестиваля; запись на видеоносители и их дальнейшее распространение без выплаты гонорара участникам Фестиваля.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4.5. Все произведения исполняются на русском языке.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4.6. Программа отборочного и очного этапов должна представлять собой песни на тему о России,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>природе, родной земле, малой Родине, доме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другие, в том числе современные авторские композиции патриотической тематики.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ФИНАНСОВЫЕ УСЛОВИЯ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5.1. Участники прибывают на Фестиваль согласно срокам и месту, указанному Организатором в официальном письме-приглашении. По своему желанию участники могут прибыть ранее указанного срока для подготовки. В этом случае расходы по своему пребыванию до установленного Организатором срока прибытия они оплачивают самостоятельно.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5.2. Участникам, допущенным к очному этапу Фестиваля в г. Москве, будет оплачен проезд по территории Российской Федерации, питание и проживание на период их участия: со дня приезда в г.Москву, но не ранее установленного срока, указанного в официальном приглашении, и до официального окончания Фестиваля. 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5.3. Организатор Фестиваля приобретает исполнителям авиа или ж/д билеты эконом-класса в оба конца, согласно заполненной участником заявке (по образцу). Предоставление оригиналов посадочных талонов Организатору обязательно.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5.4. Организатор не обеспечивает участников Фестиваля какими-либо видами страхования.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5.5. Организатор не обеспечивает участников Фестиваля нотным материалом, сценическими костюмами, гримом и обувью.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5.6. Заявка, подписанная желающим принять участие в Фестивале, является свидетельством того, что участник полностью принимает настоящие условия.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firstLine="567"/>
        <w:jc w:val="center"/>
        <w:rPr>
          <w:rFonts w:ascii="Times New Roman" w:hAnsi="Times New Roman"/>
          <w:color w:val="000000"/>
          <w:sz w:val="24"/>
        </w:rPr>
      </w:pPr>
      <w:bookmarkStart w:id="1" w:name="_Hlk128473531"/>
      <w:r>
        <w:rPr>
          <w:rFonts w:ascii="Times New Roman" w:hAnsi="Times New Roman"/>
          <w:color w:val="000000"/>
          <w:sz w:val="24"/>
        </w:rPr>
        <w:t>6. НАГРАДЫ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 премия - ангажемент на участие в программах ФГБУК «Росконцерт» в сезоне 2023-2024 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 премия денежный приз в размере 200.000 руб.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 премия – денежный приз в размере 180.000 руб.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bookmarkStart w:id="2" w:name="_Hlk128473531"/>
      <w:r>
        <w:rPr>
          <w:rFonts w:ascii="Times New Roman" w:hAnsi="Times New Roman"/>
          <w:color w:val="000000"/>
          <w:sz w:val="24"/>
        </w:rPr>
        <w:t>III премия –денежный приз в размере 160.000 руб.</w:t>
      </w:r>
      <w:bookmarkEnd w:id="2"/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зависимости от достигнутых результатов и в пределах установленного количества премий жюри Фестиваля имеет право: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присудить не все премии;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делить премии между конкурсантами.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Решения жюри конкурса окончательны и пересмотру не подлежат.</w:t>
      </w:r>
    </w:p>
    <w:p>
      <w:pPr>
        <w:pStyle w:val="Normal"/>
        <w:spacing w:lineRule="auto" w:line="360" w:before="0" w:after="0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согласованию с Организатором возможно учреждение специальных и дополнительных премий и призов другими государственными, коммерческими, общественными или творческими российскими организациями. Такие премии и призы должны быть согласованы с Организатором не позднее, чем за две недели до начала очного этапа Фестиваля. </w:t>
      </w:r>
    </w:p>
    <w:sectPr>
      <w:type w:val="nextPage"/>
      <w:pgSz w:w="11906" w:h="16838"/>
      <w:pgMar w:left="993" w:right="850" w:header="0" w:top="851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/>
      <w:color w:val="00000A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4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30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basedOn w:val="Normal"/>
    <w:link w:val="Style_7_ch"/>
    <w:uiPriority w:val="9"/>
    <w:qFormat/>
    <w:pPr>
      <w:spacing w:lineRule="auto" w:line="240" w:beforeAutospacing="1" w:afterAutospacing="1"/>
      <w:outlineLvl w:val="2"/>
    </w:pPr>
    <w:rPr>
      <w:rFonts w:ascii="Times New Roman" w:hAnsi="Times New Roman"/>
      <w:b/>
      <w:color w:val="000000"/>
      <w:sz w:val="27"/>
    </w:rPr>
  </w:style>
  <w:style w:type="paragraph" w:styleId="4">
    <w:name w:val="Heading 4"/>
    <w:next w:val="Normal"/>
    <w:link w:val="Style_29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13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3"/>
    <w:qFormat/>
    <w:rPr>
      <w:rFonts w:ascii="XO Thames" w:hAnsi="XO Thames"/>
      <w:sz w:val="28"/>
    </w:rPr>
  </w:style>
  <w:style w:type="character" w:styleId="Contents4">
    <w:name w:val="Contents 4"/>
    <w:link w:val="Style_4"/>
    <w:qFormat/>
    <w:rPr>
      <w:rFonts w:ascii="XO Thames" w:hAnsi="XO Thames"/>
      <w:sz w:val="28"/>
    </w:rPr>
  </w:style>
  <w:style w:type="character" w:styleId="Contents6">
    <w:name w:val="Contents 6"/>
    <w:link w:val="Style_5"/>
    <w:qFormat/>
    <w:rPr>
      <w:rFonts w:ascii="XO Thames" w:hAnsi="XO Thames"/>
      <w:sz w:val="28"/>
    </w:rPr>
  </w:style>
  <w:style w:type="character" w:styleId="Contents7">
    <w:name w:val="Contents 7"/>
    <w:link w:val="Style_6"/>
    <w:qFormat/>
    <w:rPr>
      <w:rFonts w:ascii="XO Thames" w:hAnsi="XO Thames"/>
      <w:sz w:val="28"/>
    </w:rPr>
  </w:style>
  <w:style w:type="character" w:styleId="Heading3">
    <w:name w:val="Heading 3"/>
    <w:link w:val="Style_7"/>
    <w:qFormat/>
    <w:rPr>
      <w:rFonts w:ascii="Times New Roman" w:hAnsi="Times New Roman"/>
      <w:b/>
      <w:color w:val="000000"/>
      <w:sz w:val="27"/>
    </w:rPr>
  </w:style>
  <w:style w:type="character" w:styleId="NormalWeb">
    <w:name w:val="Normal (Web)"/>
    <w:link w:val="Style_8"/>
    <w:qFormat/>
    <w:rPr>
      <w:rFonts w:ascii="Times New Roman" w:hAnsi="Times New Roman"/>
      <w:color w:val="000000"/>
      <w:sz w:val="24"/>
    </w:rPr>
  </w:style>
  <w:style w:type="character" w:styleId="ListParagraph">
    <w:name w:val="List Paragraph"/>
    <w:link w:val="Style_9"/>
    <w:qFormat/>
    <w:rPr/>
  </w:style>
  <w:style w:type="character" w:styleId="Contents3">
    <w:name w:val="Contents 3"/>
    <w:link w:val="Style_10"/>
    <w:qFormat/>
    <w:rPr>
      <w:rFonts w:ascii="XO Thames" w:hAnsi="XO Thames"/>
      <w:sz w:val="28"/>
    </w:rPr>
  </w:style>
  <w:style w:type="character" w:styleId="DefaultParagraphFont">
    <w:name w:val="Default Paragraph Font"/>
    <w:link w:val="Style_11"/>
    <w:qFormat/>
    <w:rPr/>
  </w:style>
  <w:style w:type="character" w:styleId="Header">
    <w:name w:val="Header"/>
    <w:link w:val="Style_12"/>
    <w:qFormat/>
    <w:rPr/>
  </w:style>
  <w:style w:type="character" w:styleId="Heading5">
    <w:name w:val="Heading 5"/>
    <w:link w:val="Style_13"/>
    <w:qFormat/>
    <w:rPr>
      <w:rFonts w:ascii="XO Thames" w:hAnsi="XO Thames"/>
      <w:b/>
      <w:sz w:val="22"/>
    </w:rPr>
  </w:style>
  <w:style w:type="character" w:styleId="Heading1">
    <w:name w:val="Heading 1"/>
    <w:link w:val="Style_14"/>
    <w:qFormat/>
    <w:rPr>
      <w:rFonts w:ascii="XO Thames" w:hAnsi="XO Thames"/>
      <w:b/>
      <w:sz w:val="32"/>
    </w:rPr>
  </w:style>
  <w:style w:type="character" w:styleId="Style9">
    <w:name w:val="Интернет-ссылка"/>
    <w:basedOn w:val="DefaultParagraphFont"/>
    <w:link w:val="Style_1"/>
    <w:rPr>
      <w:color w:val="0000FF" w:themeColor="hyperlink"/>
      <w:u w:val="single"/>
    </w:rPr>
  </w:style>
  <w:style w:type="character" w:styleId="Footnote">
    <w:name w:val="Footnote"/>
    <w:link w:val="Style_15"/>
    <w:qFormat/>
    <w:rPr>
      <w:rFonts w:ascii="XO Thames" w:hAnsi="XO Thames"/>
      <w:sz w:val="22"/>
    </w:rPr>
  </w:style>
  <w:style w:type="character" w:styleId="Contents1">
    <w:name w:val="Contents 1"/>
    <w:link w:val="Style_16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7"/>
    <w:qFormat/>
    <w:rPr>
      <w:rFonts w:ascii="XO Thames" w:hAnsi="XO Thames"/>
      <w:sz w:val="20"/>
    </w:rPr>
  </w:style>
  <w:style w:type="character" w:styleId="BalloonText">
    <w:name w:val="Balloon Text"/>
    <w:link w:val="Style_18"/>
    <w:qFormat/>
    <w:rPr>
      <w:rFonts w:ascii="Tahoma" w:hAnsi="Tahoma"/>
      <w:sz w:val="16"/>
    </w:rPr>
  </w:style>
  <w:style w:type="character" w:styleId="Footer">
    <w:name w:val="Footer"/>
    <w:link w:val="Style_19"/>
    <w:qFormat/>
    <w:rPr/>
  </w:style>
  <w:style w:type="character" w:styleId="Contents9">
    <w:name w:val="Contents 9"/>
    <w:link w:val="Style_20"/>
    <w:qFormat/>
    <w:rPr>
      <w:rFonts w:ascii="XO Thames" w:hAnsi="XO Thames"/>
      <w:sz w:val="28"/>
    </w:rPr>
  </w:style>
  <w:style w:type="character" w:styleId="Contents8">
    <w:name w:val="Contents 8"/>
    <w:link w:val="Style_21"/>
    <w:qFormat/>
    <w:rPr>
      <w:rFonts w:ascii="XO Thames" w:hAnsi="XO Thames"/>
      <w:sz w:val="28"/>
    </w:rPr>
  </w:style>
  <w:style w:type="character" w:styleId="Contents5">
    <w:name w:val="Contents 5"/>
    <w:link w:val="Style_22"/>
    <w:qFormat/>
    <w:rPr>
      <w:rFonts w:ascii="XO Thames" w:hAnsi="XO Thames"/>
      <w:sz w:val="28"/>
    </w:rPr>
  </w:style>
  <w:style w:type="character" w:styleId="Strong">
    <w:name w:val="Strong"/>
    <w:basedOn w:val="DefaultParagraphFont"/>
    <w:link w:val="Style_23"/>
    <w:qFormat/>
    <w:rPr>
      <w:b/>
    </w:rPr>
  </w:style>
  <w:style w:type="character" w:styleId="Style10">
    <w:name w:val="Содержимое таблицы"/>
    <w:link w:val="Style_24"/>
    <w:qFormat/>
    <w:rPr>
      <w:rFonts w:ascii="Liberation Serif" w:hAnsi="Liberation Serif"/>
      <w:sz w:val="24"/>
    </w:rPr>
  </w:style>
  <w:style w:type="character" w:styleId="FontStyle13">
    <w:name w:val="Font Style13"/>
    <w:link w:val="Style_25"/>
    <w:qFormat/>
    <w:rPr>
      <w:rFonts w:ascii="Arial Narrow" w:hAnsi="Arial Narrow"/>
      <w:sz w:val="22"/>
    </w:rPr>
  </w:style>
  <w:style w:type="character" w:styleId="Subtitle">
    <w:name w:val="Subtitle"/>
    <w:link w:val="Style_26"/>
    <w:qFormat/>
    <w:rPr>
      <w:rFonts w:ascii="XO Thames" w:hAnsi="XO Thames"/>
      <w:i/>
      <w:sz w:val="24"/>
    </w:rPr>
  </w:style>
  <w:style w:type="character" w:styleId="Toc10">
    <w:name w:val="toc 10"/>
    <w:link w:val="Style_27"/>
    <w:qFormat/>
    <w:rPr>
      <w:rFonts w:ascii="XO Thames" w:hAnsi="XO Thames"/>
      <w:sz w:val="28"/>
    </w:rPr>
  </w:style>
  <w:style w:type="character" w:styleId="Title">
    <w:name w:val="Title"/>
    <w:link w:val="Style_2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9"/>
    <w:qFormat/>
    <w:rPr>
      <w:rFonts w:ascii="XO Thames" w:hAnsi="XO Thames"/>
      <w:b/>
      <w:sz w:val="24"/>
    </w:rPr>
  </w:style>
  <w:style w:type="character" w:styleId="Heading2">
    <w:name w:val="Heading 2"/>
    <w:link w:val="Style_30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next w:val="Normal"/>
    <w:link w:val="Style_3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4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5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6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NormalWeb1">
    <w:name w:val="Normal (Web)"/>
    <w:basedOn w:val="Normal"/>
    <w:link w:val="Style_8_ch"/>
    <w:qFormat/>
    <w:pPr>
      <w:spacing w:lineRule="auto" w:line="240" w:beforeAutospacing="1" w:afterAutospacing="1"/>
    </w:pPr>
    <w:rPr>
      <w:rFonts w:ascii="Times New Roman" w:hAnsi="Times New Roman"/>
      <w:color w:val="000000"/>
      <w:sz w:val="24"/>
    </w:rPr>
  </w:style>
  <w:style w:type="paragraph" w:styleId="ListParagraph1">
    <w:name w:val="List Paragraph"/>
    <w:basedOn w:val="Normal"/>
    <w:link w:val="Style_9_ch"/>
    <w:qFormat/>
    <w:pPr>
      <w:spacing w:before="0" w:after="160"/>
      <w:ind w:left="720" w:right="0" w:hanging="0"/>
      <w:contextualSpacing/>
    </w:pPr>
    <w:rPr/>
  </w:style>
  <w:style w:type="paragraph" w:styleId="31">
    <w:name w:val="TOC 3"/>
    <w:next w:val="Normal"/>
    <w:link w:val="Style_10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1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Верхний и нижний колонтитулы"/>
    <w:link w:val="Style_17_ch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link w:val="Style_12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Hyperlink"/>
    <w:basedOn w:val="DefaultParagraphFont1"/>
    <w:link w:val="Style_1_ch"/>
    <w:qFormat/>
    <w:pPr/>
    <w:rPr>
      <w:color w:val="0000FF" w:themeColor="hyperlink"/>
      <w:u w:val="single"/>
    </w:rPr>
  </w:style>
  <w:style w:type="paragraph" w:styleId="Footnote1">
    <w:name w:val="Footnote"/>
    <w:link w:val="Style_15_ch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6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18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Style18">
    <w:name w:val="Footer"/>
    <w:basedOn w:val="Normal"/>
    <w:link w:val="Style_19_ch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9">
    <w:name w:val="TOC 9"/>
    <w:next w:val="Normal"/>
    <w:link w:val="Style_20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21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22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rong1">
    <w:name w:val="Strong"/>
    <w:basedOn w:val="DefaultParagraphFont1"/>
    <w:link w:val="Style_23_ch"/>
    <w:qFormat/>
    <w:pPr/>
    <w:rPr>
      <w:b/>
    </w:rPr>
  </w:style>
  <w:style w:type="paragraph" w:styleId="Style19">
    <w:name w:val="Содержимое таблицы"/>
    <w:basedOn w:val="Normal"/>
    <w:link w:val="Style_24_ch"/>
    <w:qFormat/>
    <w:pPr>
      <w:spacing w:lineRule="auto" w:line="240" w:before="0" w:after="0"/>
    </w:pPr>
    <w:rPr>
      <w:rFonts w:ascii="Liberation Serif" w:hAnsi="Liberation Serif"/>
      <w:sz w:val="24"/>
    </w:rPr>
  </w:style>
  <w:style w:type="paragraph" w:styleId="FontStyle131">
    <w:name w:val="Font Style13"/>
    <w:link w:val="Style_25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Arial Narrow" w:hAnsi="Arial Narrow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Subtitle"/>
    <w:next w:val="Normal"/>
    <w:link w:val="Style_26_ch"/>
    <w:uiPriority w:val="11"/>
    <w:qFormat/>
    <w:pPr>
      <w:widowControl/>
      <w:bidi w:val="0"/>
      <w:spacing w:lineRule="auto" w:line="276" w:before="0" w:after="20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7_ch"/>
    <w:uiPriority w:val="39"/>
    <w:qFormat/>
    <w:pPr>
      <w:widowControl/>
      <w:bidi w:val="0"/>
      <w:spacing w:lineRule="auto" w:line="276" w:before="0" w:after="200"/>
      <w:ind w:left="1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Title"/>
    <w:next w:val="Normal"/>
    <w:link w:val="Style_28_ch"/>
    <w:uiPriority w:val="10"/>
    <w:qFormat/>
    <w:pPr>
      <w:widowControl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3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triotsongfest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4</Pages>
  <Words>907</Words>
  <Characters>6117</Characters>
  <CharactersWithSpaces>6981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2023-03-10T10:46:54Z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