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Приложение 2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Номинация «Парковая скульптура. Команды» 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 xml:space="preserve"> Международного фестиваля деревянной скульптуры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«Алтай. Притяжение» </w:t>
      </w:r>
      <w:r>
        <w:rPr>
          <w:rFonts w:ascii="Times New Roman" w:hAnsi="Times New Roman"/>
          <w:b/>
          <w:sz w:val="28"/>
          <w:szCs w:val="28"/>
        </w:rPr>
        <w:t xml:space="preserve">(«Altai. </w:t>
      </w:r>
      <w:r>
        <w:rPr>
          <w:rFonts w:ascii="Times New Roman" w:hAnsi="Times New Roman"/>
          <w:b/>
          <w:sz w:val="28"/>
          <w:szCs w:val="28"/>
          <w:lang w:val="en-US"/>
        </w:rPr>
        <w:t>Magnet</w:t>
      </w:r>
      <w:r>
        <w:rPr>
          <w:rFonts w:ascii="Times New Roman" w:hAnsi="Times New Roman"/>
          <w:b/>
          <w:sz w:val="28"/>
          <w:szCs w:val="28"/>
        </w:rPr>
        <w:t xml:space="preserve">») </w:t>
      </w:r>
      <w:r>
        <w:rPr>
          <w:rFonts w:ascii="Times New Roman" w:hAnsi="Times New Roman"/>
          <w:b/>
          <w:bCs/>
          <w:sz w:val="28"/>
          <w:szCs w:val="28"/>
        </w:rPr>
        <w:t xml:space="preserve">с 24 августа по 05 сентября 2022 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ind w:left="709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конкурса.</w:t>
      </w:r>
    </w:p>
    <w:p>
      <w:pPr>
        <w:pStyle w:val="Normal"/>
        <w:ind w:left="36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_DdeLink__101_3184360193"/>
      <w:r>
        <w:rPr>
          <w:rFonts w:ascii="Times New Roman" w:hAnsi="Times New Roman"/>
          <w:sz w:val="28"/>
          <w:szCs w:val="28"/>
        </w:rPr>
        <w:t xml:space="preserve">К участию в конкурсе допускаются </w:t>
      </w:r>
      <w:r>
        <w:rPr>
          <w:rFonts w:eastAsia="Arial Unicode MS" w:ascii="Times New Roman" w:hAnsi="Times New Roman"/>
          <w:sz w:val="28"/>
          <w:szCs w:val="28"/>
        </w:rPr>
        <w:t>профессиональные мастера ДПИ, художники, скульпторы, преподаватели колледжей, училищ и вузов, представляющие авторские работы</w:t>
      </w:r>
      <w:r>
        <w:rPr>
          <w:rFonts w:ascii="Times New Roman" w:hAnsi="Times New Roman"/>
          <w:sz w:val="28"/>
          <w:szCs w:val="28"/>
        </w:rPr>
        <w:t>, имеющие при себе рабочую форму одежды и прошедшие инструктаж по правилам техники безопасности</w:t>
      </w:r>
      <w:bookmarkEnd w:id="0"/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Возраст участников — от 18 лет.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Участие в конкурсе подразумевает полное согласие участников с Положением о проведении Фестиваля и Правилами техники безопасности. 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</w:r>
    </w:p>
    <w:p>
      <w:pPr>
        <w:pStyle w:val="ListParagraph"/>
        <w:numPr>
          <w:ilvl w:val="0"/>
          <w:numId w:val="1"/>
        </w:numPr>
        <w:ind w:left="709" w:hanging="0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  <w:u w:val="none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  <w:u w:val="none"/>
        </w:rPr>
        <w:t>Порядок и условия проведения Номинации.</w:t>
      </w:r>
    </w:p>
    <w:p>
      <w:pPr>
        <w:pStyle w:val="Normal"/>
        <w:ind w:left="360" w:hanging="0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2.1. В номинации принимают участие команды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из 2-х человек.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2.2. Команда, </w:t>
      </w:r>
      <w:r>
        <w:rPr>
          <w:rFonts w:ascii="Times New Roman" w:hAnsi="Times New Roman"/>
          <w:color w:val="auto"/>
          <w:sz w:val="28"/>
          <w:szCs w:val="28"/>
        </w:rPr>
        <w:t xml:space="preserve">в соответствии с эскизом поданной заявкой </w:t>
      </w:r>
      <w:r>
        <w:rPr>
          <w:rFonts w:ascii="Times New Roman" w:hAnsi="Times New Roman"/>
          <w:sz w:val="28"/>
          <w:szCs w:val="28"/>
        </w:rPr>
        <w:t xml:space="preserve">изготавливает композицию из 2-х скульптур, объединённых общим замыслом, одна из которых в готовом виде </w:t>
      </w:r>
      <w:r>
        <w:rPr>
          <w:rFonts w:ascii="Times New Roman" w:hAnsi="Times New Roman"/>
          <w:color w:val="auto"/>
          <w:sz w:val="28"/>
          <w:szCs w:val="28"/>
        </w:rPr>
        <w:t xml:space="preserve">не менее 2 метров высотой. Для изготовления композиции предоставляется 2 (два) бревна длиной до 4 м. и </w:t>
      </w:r>
      <w:bookmarkStart w:id="1" w:name="__DdeLink__103_620310773"/>
      <w:r>
        <w:rPr>
          <w:rFonts w:ascii="Times New Roman" w:hAnsi="Times New Roman"/>
          <w:color w:val="auto"/>
          <w:sz w:val="28"/>
          <w:szCs w:val="28"/>
        </w:rPr>
        <w:t xml:space="preserve">диаметром </w:t>
      </w:r>
      <w:r>
        <w:rPr>
          <w:rFonts w:eastAsia="Times New Roman" w:ascii="Times New Roman" w:hAnsi="Times New Roman"/>
          <w:color w:val="auto"/>
          <w:sz w:val="28"/>
          <w:szCs w:val="28"/>
          <w:lang w:eastAsia="ru-RU"/>
        </w:rPr>
        <w:t>от 0.6 до 0.8 метров</w:t>
      </w:r>
      <w:bookmarkEnd w:id="1"/>
      <w:r>
        <w:rPr>
          <w:rFonts w:ascii="Times New Roman" w:hAnsi="Times New Roman"/>
          <w:color w:val="auto"/>
          <w:sz w:val="28"/>
          <w:szCs w:val="28"/>
        </w:rPr>
        <w:t xml:space="preserve"> каждое.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2.3. Приоритет отдаётся изделиям, в которых отражена тематика Фестиваля </w:t>
      </w:r>
      <w:r>
        <w:rPr>
          <w:rFonts w:ascii="Times New Roman" w:hAnsi="Times New Roman"/>
          <w:bCs/>
          <w:sz w:val="28"/>
          <w:szCs w:val="28"/>
        </w:rPr>
        <w:t xml:space="preserve">«Алтай. Притяжение» </w:t>
      </w:r>
      <w:r>
        <w:rPr>
          <w:rFonts w:ascii="Times New Roman" w:hAnsi="Times New Roman"/>
          <w:sz w:val="28"/>
          <w:szCs w:val="28"/>
        </w:rPr>
        <w:t xml:space="preserve">(«Altai. </w:t>
      </w:r>
      <w:r>
        <w:rPr>
          <w:rFonts w:ascii="Times New Roman" w:hAnsi="Times New Roman"/>
          <w:sz w:val="28"/>
          <w:szCs w:val="28"/>
          <w:lang w:val="en-US"/>
        </w:rPr>
        <w:t>Magnet</w:t>
      </w:r>
      <w:r>
        <w:rPr>
          <w:rFonts w:ascii="Times New Roman" w:hAnsi="Times New Roman"/>
          <w:sz w:val="28"/>
          <w:szCs w:val="28"/>
        </w:rPr>
        <w:t>»). Приветствуются антивандальные подходы в создании скульптур.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2.4. Изделия изготавливаются с использованием электро-, бензо- и ручного инструмента непосредственно на конкурсе, домашние заготовки на конкурсе не используются. Допускается использование рисунков схем, макетов.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2.5. </w:t>
      </w:r>
      <w:r>
        <w:rPr>
          <w:rFonts w:eastAsia="Arial Unicode MS" w:ascii="Times New Roman" w:hAnsi="Times New Roman"/>
          <w:color w:val="auto"/>
          <w:sz w:val="28"/>
          <w:szCs w:val="28"/>
        </w:rPr>
        <w:t>Участники конкурса используют собственны</w:t>
      </w:r>
      <w:r>
        <w:rPr>
          <w:rFonts w:ascii="Times New Roman" w:hAnsi="Times New Roman"/>
          <w:color w:val="auto"/>
          <w:sz w:val="28"/>
          <w:szCs w:val="28"/>
        </w:rPr>
        <w:t>е</w:t>
      </w:r>
      <w:r>
        <w:rPr>
          <w:rFonts w:eastAsia="Arial Unicode MS" w:ascii="Times New Roman" w:hAnsi="Times New Roman"/>
          <w:color w:val="auto"/>
          <w:sz w:val="28"/>
          <w:szCs w:val="28"/>
        </w:rPr>
        <w:t xml:space="preserve"> электрические или бензиновые цепные пилы. В случае их отсутствия </w:t>
      </w:r>
      <w:r>
        <w:rPr>
          <w:rFonts w:ascii="Times New Roman" w:hAnsi="Times New Roman"/>
          <w:color w:val="auto"/>
          <w:sz w:val="28"/>
          <w:szCs w:val="28"/>
        </w:rPr>
        <w:t>предоставление, бензопил осуществляется согласно поданной заявке на участие в Фестивале</w:t>
      </w:r>
      <w:r>
        <w:rPr>
          <w:rFonts w:eastAsia="Arial Unicode MS" w:ascii="Times New Roman" w:hAnsi="Times New Roman"/>
          <w:color w:val="auto"/>
          <w:sz w:val="28"/>
          <w:szCs w:val="28"/>
        </w:rPr>
        <w:t>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2.6. Стиль и исполнение не ограничивают фантазию участников.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2.7. Обязательная уборка рабочего места.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2.8. Обработка изделий защитными составами от гниения обязательна. Средства для обработки предоставляет Организаторы.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2.9. </w:t>
      </w:r>
      <w:r>
        <w:rPr>
          <w:rFonts w:ascii="Times New Roman" w:hAnsi="Times New Roman"/>
          <w:color w:val="auto"/>
          <w:sz w:val="28"/>
          <w:szCs w:val="28"/>
        </w:rPr>
        <w:t>Организаторы оборудуют рабочие места разметкой, электрической розеткой. Мастера могут за свой счет разместить на своем рабочем месте рекламную информацию.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2.10. Организаторы предоставляют материал согласно заявке.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2.11. Изделия, изготовленные в рамках Конкурса, участникам не возвращаются. Решение по дальнейшему использованию/размещению изделий принимают организаторы Конкурса.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Время проведения конкурса.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Заезд, регистрация, расселение участников - 24 августа 2022 г.;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</w:t>
      </w:r>
      <w:r>
        <w:rPr>
          <w:rFonts w:eastAsia="Arial Unicode MS" w:ascii="Times New Roman" w:hAnsi="Times New Roman"/>
          <w:sz w:val="28"/>
          <w:szCs w:val="28"/>
        </w:rPr>
        <w:t>ткрытие Фестиваля - 25 августа;</w:t>
      </w:r>
    </w:p>
    <w:p>
      <w:pPr>
        <w:pStyle w:val="Normal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инструктаж участников Фестиваля, распределение по рабочим местам, начало работ </w:t>
      </w:r>
      <w:r>
        <w:rPr>
          <w:rFonts w:ascii="Times New Roman" w:hAnsi="Times New Roman"/>
          <w:color w:val="auto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25 августа;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окончание работ </w:t>
      </w:r>
      <w:r>
        <w:rPr>
          <w:rFonts w:ascii="Times New Roman" w:hAnsi="Times New Roman"/>
          <w:color w:val="auto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 сентября;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закрытие</w:t>
      </w:r>
      <w:r>
        <w:rPr>
          <w:rFonts w:eastAsia="Arial Unicode MS" w:ascii="Times New Roman" w:hAnsi="Times New Roman"/>
          <w:sz w:val="28"/>
          <w:szCs w:val="28"/>
        </w:rPr>
        <w:t xml:space="preserve"> Фестиваля </w:t>
      </w:r>
      <w:r>
        <w:rPr>
          <w:rFonts w:ascii="Times New Roman" w:hAnsi="Times New Roman"/>
          <w:color w:val="auto"/>
          <w:sz w:val="28"/>
          <w:szCs w:val="28"/>
        </w:rPr>
        <w:t>–</w:t>
      </w:r>
      <w:r>
        <w:rPr>
          <w:rFonts w:eastAsia="Arial Unicode MS" w:ascii="Times New Roman" w:hAnsi="Times New Roman"/>
          <w:sz w:val="28"/>
          <w:szCs w:val="28"/>
        </w:rPr>
        <w:t xml:space="preserve"> 3 сентября;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>отъезд участников – 4-5 сентября.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Начало работы до официального старта конкурса будет основанием для снижения баллов при оценке работы.</w:t>
      </w:r>
    </w:p>
    <w:p>
      <w:pPr>
        <w:pStyle w:val="Normal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color w:val="000000"/>
          <w:sz w:val="28"/>
          <w:szCs w:val="28"/>
          <w:highlight w:val="yellow"/>
        </w:rPr>
      </w:r>
    </w:p>
    <w:p>
      <w:pPr>
        <w:pStyle w:val="ListParagraph"/>
        <w:numPr>
          <w:ilvl w:val="0"/>
          <w:numId w:val="2"/>
        </w:numPr>
        <w:ind w:left="709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Критерии оценки работы команд:</w:t>
      </w:r>
    </w:p>
    <w:p>
      <w:pPr>
        <w:pStyle w:val="Normal"/>
        <w:ind w:left="2411" w:hanging="0"/>
        <w:jc w:val="center"/>
        <w:rPr>
          <w:rFonts w:ascii="Times New Roman" w:hAnsi="Times New Roman"/>
          <w:b/>
          <w:b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yellow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Arial Unicode MS" w:ascii="Times New Roman" w:hAnsi="Times New Roman"/>
          <w:sz w:val="28"/>
          <w:szCs w:val="28"/>
        </w:rPr>
        <w:t>техническое мастерство;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Arial Unicode MS" w:ascii="Times New Roman" w:hAnsi="Times New Roman"/>
          <w:sz w:val="28"/>
          <w:szCs w:val="28"/>
        </w:rPr>
        <w:t>детальность проработки скульптуры;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Arial Unicode MS" w:ascii="Times New Roman" w:hAnsi="Times New Roman"/>
          <w:sz w:val="28"/>
          <w:szCs w:val="28"/>
        </w:rPr>
        <w:t>художественная выразительность;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Arial Unicode MS" w:ascii="Times New Roman" w:hAnsi="Times New Roman"/>
          <w:sz w:val="28"/>
          <w:szCs w:val="28"/>
        </w:rPr>
        <w:t>композиционная целостность;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Arial Unicode MS" w:ascii="Times New Roman" w:hAnsi="Times New Roman"/>
          <w:color w:val="000000"/>
          <w:sz w:val="28"/>
          <w:szCs w:val="28"/>
        </w:rPr>
        <w:t xml:space="preserve">оригинальность и поиск новых выразительных средств. 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Максимальная оценка жюри 10 балов по каждому критерию.</w:t>
      </w:r>
      <w:bookmarkStart w:id="2" w:name="_GoBack"/>
      <w:bookmarkEnd w:id="2"/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771" w:hanging="360"/>
      </w:pPr>
      <w:rPr>
        <w:u w:val="none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0"/>
        </w:tabs>
        <w:ind w:left="34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19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91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63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35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07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79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51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239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overflowPunct w:val="true"/>
      <w:bidi w:val="0"/>
      <w:spacing w:before="0" w:after="0"/>
      <w:jc w:val="left"/>
    </w:pPr>
    <w:rPr>
      <w:rFonts w:eastAsia="SimSun" w:ascii="Liberation Serif" w:hAnsi="Liberation Serif" w:cs="Arial"/>
      <w:color w:val="00000A"/>
      <w:kern w:val="2"/>
      <w:sz w:val="24"/>
      <w:szCs w:val="24"/>
      <w:lang w:val="ru-RU" w:eastAsia="zh-CN" w:bidi="hi-IN"/>
    </w:rPr>
  </w:style>
  <w:style w:type="paragraph" w:styleId="1">
    <w:name w:val="Heading 1"/>
    <w:basedOn w:val="12"/>
    <w:next w:val="Style17"/>
    <w:qFormat/>
    <w:pPr>
      <w:outlineLvl w:val="0"/>
    </w:pPr>
    <w:rPr>
      <w:rFonts w:ascii="Liberation Serif;Times New Roma" w:hAnsi="Liberation Serif;Times New Roma" w:eastAsia="SimSun;宋体"/>
      <w:b/>
      <w:bCs/>
      <w:sz w:val="48"/>
      <w:szCs w:val="48"/>
    </w:rPr>
  </w:style>
  <w:style w:type="paragraph" w:styleId="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5">
    <w:name w:val="Heading 5"/>
    <w:basedOn w:val="12"/>
    <w:next w:val="Style17"/>
    <w:qFormat/>
    <w:pPr>
      <w:spacing w:before="120" w:after="60"/>
      <w:outlineLvl w:val="4"/>
    </w:pPr>
    <w:rPr>
      <w:rFonts w:ascii="Liberation Serif;Times New Roma" w:hAnsi="Liberation Serif;Times New Roma" w:eastAsia="SimSun;宋体"/>
      <w:b/>
      <w:bCs/>
      <w:sz w:val="20"/>
      <w:szCs w:val="20"/>
    </w:rPr>
  </w:style>
  <w:style w:type="paragraph" w:styleId="6">
    <w:name w:val="Heading 6"/>
    <w:basedOn w:val="12"/>
    <w:next w:val="Style17"/>
    <w:qFormat/>
    <w:pPr>
      <w:spacing w:before="60" w:after="60"/>
      <w:outlineLvl w:val="5"/>
    </w:pPr>
    <w:rPr>
      <w:rFonts w:ascii="Liberation Serif;Times New Roma" w:hAnsi="Liberation Serif;Times New Roma" w:eastAsia="SimSun;宋体"/>
      <w:b/>
      <w:bCs/>
      <w:sz w:val="14"/>
      <w:szCs w:val="1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Интернет-ссылка"/>
    <w:semiHidden/>
    <w:unhideWhenUsed/>
    <w:rsid w:val="00470be1"/>
    <w:rPr>
      <w:color w:val="000080"/>
      <w:u w:val="single"/>
    </w:rPr>
  </w:style>
  <w:style w:type="character" w:styleId="Style10" w:customStyle="1">
    <w:name w:val="Посещённая гиперссылка"/>
    <w:rPr>
      <w:color w:val="800000"/>
      <w:u w:val="single"/>
    </w:rPr>
  </w:style>
  <w:style w:type="character" w:styleId="Style11" w:customStyle="1">
    <w:name w:val="Текст выноски Знак"/>
    <w:qFormat/>
    <w:rPr>
      <w:rFonts w:ascii="Tahoma" w:hAnsi="Tahoma" w:eastAsia="Andale Sans UI;Arial Unicode MS" w:cs="Tahoma"/>
      <w:kern w:val="2"/>
      <w:sz w:val="16"/>
      <w:szCs w:val="16"/>
      <w:lang w:eastAsia="zh-CN"/>
    </w:rPr>
  </w:style>
  <w:style w:type="character" w:styleId="21" w:customStyle="1">
    <w:name w:val="Заголовок 2 Знак"/>
    <w:qFormat/>
    <w:rPr>
      <w:rFonts w:ascii="Cambria" w:hAnsi="Cambria" w:eastAsia="Times New Roman" w:cs="Times New Roman"/>
      <w:b/>
      <w:bCs/>
      <w:i/>
      <w:iCs/>
      <w:kern w:val="2"/>
      <w:sz w:val="28"/>
      <w:szCs w:val="28"/>
      <w:lang w:eastAsia="zh-CN"/>
    </w:rPr>
  </w:style>
  <w:style w:type="character" w:styleId="31" w:customStyle="1">
    <w:name w:val="Заголовок 3 Знак"/>
    <w:qFormat/>
    <w:rPr>
      <w:rFonts w:ascii="Cambria" w:hAnsi="Cambria" w:eastAsia="Times New Roman" w:cs="Times New Roman"/>
      <w:b/>
      <w:bCs/>
      <w:kern w:val="2"/>
      <w:sz w:val="26"/>
      <w:szCs w:val="26"/>
      <w:lang w:eastAsia="zh-CN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/>
  </w:style>
  <w:style w:type="character" w:styleId="WW8Num16z8" w:customStyle="1">
    <w:name w:val="WW8Num16z8"/>
    <w:qFormat/>
    <w:rPr/>
  </w:style>
  <w:style w:type="character" w:styleId="WW8Num16z7" w:customStyle="1">
    <w:name w:val="WW8Num16z7"/>
    <w:qFormat/>
    <w:rPr/>
  </w:style>
  <w:style w:type="character" w:styleId="WW8Num16z6" w:customStyle="1">
    <w:name w:val="WW8Num16z6"/>
    <w:qFormat/>
    <w:rPr/>
  </w:style>
  <w:style w:type="character" w:styleId="WW8Num16z5" w:customStyle="1">
    <w:name w:val="WW8Num16z5"/>
    <w:qFormat/>
    <w:rPr/>
  </w:style>
  <w:style w:type="character" w:styleId="WW8Num16z4" w:customStyle="1">
    <w:name w:val="WW8Num16z4"/>
    <w:qFormat/>
    <w:rPr/>
  </w:style>
  <w:style w:type="character" w:styleId="WW8Num16z3" w:customStyle="1">
    <w:name w:val="WW8Num16z3"/>
    <w:qFormat/>
    <w:rPr/>
  </w:style>
  <w:style w:type="character" w:styleId="WW8Num16z2" w:customStyle="1">
    <w:name w:val="WW8Num16z2"/>
    <w:qFormat/>
    <w:rPr/>
  </w:style>
  <w:style w:type="character" w:styleId="WW8Num16z1" w:customStyle="1">
    <w:name w:val="WW8Num16z1"/>
    <w:qFormat/>
    <w:rPr/>
  </w:style>
  <w:style w:type="character" w:styleId="WW8Num16z0" w:customStyle="1">
    <w:name w:val="WW8Num16z0"/>
    <w:qFormat/>
    <w:rPr/>
  </w:style>
  <w:style w:type="character" w:styleId="WW8Num15z8" w:customStyle="1">
    <w:name w:val="WW8Num15z8"/>
    <w:qFormat/>
    <w:rPr/>
  </w:style>
  <w:style w:type="character" w:styleId="WW8Num15z7" w:customStyle="1">
    <w:name w:val="WW8Num15z7"/>
    <w:qFormat/>
    <w:rPr/>
  </w:style>
  <w:style w:type="character" w:styleId="WW8Num15z6" w:customStyle="1">
    <w:name w:val="WW8Num15z6"/>
    <w:qFormat/>
    <w:rPr/>
  </w:style>
  <w:style w:type="character" w:styleId="WW8Num15z5" w:customStyle="1">
    <w:name w:val="WW8Num15z5"/>
    <w:qFormat/>
    <w:rPr/>
  </w:style>
  <w:style w:type="character" w:styleId="WW8Num15z4" w:customStyle="1">
    <w:name w:val="WW8Num15z4"/>
    <w:qFormat/>
    <w:rPr/>
  </w:style>
  <w:style w:type="character" w:styleId="WW8Num15z3" w:customStyle="1">
    <w:name w:val="WW8Num15z3"/>
    <w:qFormat/>
    <w:rPr/>
  </w:style>
  <w:style w:type="character" w:styleId="WW8Num15z2" w:customStyle="1">
    <w:name w:val="WW8Num15z2"/>
    <w:qFormat/>
    <w:rPr/>
  </w:style>
  <w:style w:type="character" w:styleId="WW8Num15z1" w:customStyle="1">
    <w:name w:val="WW8Num15z1"/>
    <w:qFormat/>
    <w:rPr/>
  </w:style>
  <w:style w:type="character" w:styleId="WW8Num15z0" w:customStyle="1">
    <w:name w:val="WW8Num15z0"/>
    <w:qFormat/>
    <w:rPr/>
  </w:style>
  <w:style w:type="character" w:styleId="WW8Num14z8" w:customStyle="1">
    <w:name w:val="WW8Num14z8"/>
    <w:qFormat/>
    <w:rPr/>
  </w:style>
  <w:style w:type="character" w:styleId="WW8Num14z7" w:customStyle="1">
    <w:name w:val="WW8Num14z7"/>
    <w:qFormat/>
    <w:rPr/>
  </w:style>
  <w:style w:type="character" w:styleId="WW8Num14z6" w:customStyle="1">
    <w:name w:val="WW8Num14z6"/>
    <w:qFormat/>
    <w:rPr/>
  </w:style>
  <w:style w:type="character" w:styleId="WW8Num14z5" w:customStyle="1">
    <w:name w:val="WW8Num14z5"/>
    <w:qFormat/>
    <w:rPr/>
  </w:style>
  <w:style w:type="character" w:styleId="WW8Num14z4" w:customStyle="1">
    <w:name w:val="WW8Num14z4"/>
    <w:qFormat/>
    <w:rPr/>
  </w:style>
  <w:style w:type="character" w:styleId="WW8Num14z3" w:customStyle="1">
    <w:name w:val="WW8Num14z3"/>
    <w:qFormat/>
    <w:rPr/>
  </w:style>
  <w:style w:type="character" w:styleId="WW8Num14z2" w:customStyle="1">
    <w:name w:val="WW8Num14z2"/>
    <w:qFormat/>
    <w:rPr/>
  </w:style>
  <w:style w:type="character" w:styleId="WW8Num14z1" w:customStyle="1">
    <w:name w:val="WW8Num14z1"/>
    <w:qFormat/>
    <w:rPr/>
  </w:style>
  <w:style w:type="character" w:styleId="WW8Num14z0" w:customStyle="1">
    <w:name w:val="WW8Num14z0"/>
    <w:qFormat/>
    <w:rPr/>
  </w:style>
  <w:style w:type="character" w:styleId="WW8Num11z8" w:customStyle="1">
    <w:name w:val="WW8Num11z8"/>
    <w:qFormat/>
    <w:rPr/>
  </w:style>
  <w:style w:type="character" w:styleId="WW8Num11z7" w:customStyle="1">
    <w:name w:val="WW8Num11z7"/>
    <w:qFormat/>
    <w:rPr/>
  </w:style>
  <w:style w:type="character" w:styleId="WW8Num11z6" w:customStyle="1">
    <w:name w:val="WW8Num11z6"/>
    <w:qFormat/>
    <w:rPr/>
  </w:style>
  <w:style w:type="character" w:styleId="WW8Num11z5" w:customStyle="1">
    <w:name w:val="WW8Num11z5"/>
    <w:qFormat/>
    <w:rPr/>
  </w:style>
  <w:style w:type="character" w:styleId="WW8Num11z4" w:customStyle="1">
    <w:name w:val="WW8Num11z4"/>
    <w:qFormat/>
    <w:rPr/>
  </w:style>
  <w:style w:type="character" w:styleId="WW8Num11z3" w:customStyle="1">
    <w:name w:val="WW8Num11z3"/>
    <w:qFormat/>
    <w:rPr/>
  </w:style>
  <w:style w:type="character" w:styleId="WW8Num11z2" w:customStyle="1">
    <w:name w:val="WW8Num11z2"/>
    <w:qFormat/>
    <w:rPr/>
  </w:style>
  <w:style w:type="character" w:styleId="WW8Num11z1" w:customStyle="1">
    <w:name w:val="WW8Num11z1"/>
    <w:qFormat/>
    <w:rPr/>
  </w:style>
  <w:style w:type="character" w:styleId="WW8Num11z0" w:customStyle="1">
    <w:name w:val="WW8Num11z0"/>
    <w:qFormat/>
    <w:rPr/>
  </w:style>
  <w:style w:type="character" w:styleId="WW8Num10z1" w:customStyle="1">
    <w:name w:val="WW8Num10z1"/>
    <w:qFormat/>
    <w:rPr>
      <w:rFonts w:ascii="Symbol" w:hAnsi="Symbol" w:cs="OpenSymbol;Arial Unicode MS"/>
    </w:rPr>
  </w:style>
  <w:style w:type="character" w:styleId="WW8Num10z0" w:customStyle="1">
    <w:name w:val="WW8Num10z0"/>
    <w:qFormat/>
    <w:rPr/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9z2" w:customStyle="1">
    <w:name w:val="WW8Num9z2"/>
    <w:qFormat/>
    <w:rPr/>
  </w:style>
  <w:style w:type="character" w:styleId="WW8Num9z1" w:customStyle="1">
    <w:name w:val="WW8Num9z1"/>
    <w:qFormat/>
    <w:rPr/>
  </w:style>
  <w:style w:type="character" w:styleId="WW8Num9z0" w:customStyle="1">
    <w:name w:val="WW8Num9z0"/>
    <w:qFormat/>
    <w:rPr/>
  </w:style>
  <w:style w:type="character" w:styleId="WW8Num6z0" w:customStyle="1">
    <w:name w:val="WW8Num6z0"/>
    <w:qFormat/>
    <w:rPr>
      <w:rFonts w:ascii="Symbol" w:hAnsi="Symbol" w:cs="OpenSymbol;Arial Unicode MS"/>
      <w:caps w:val="false"/>
      <w:smallCaps w:val="false"/>
      <w:color w:val="474747"/>
      <w:spacing w:val="0"/>
      <w:sz w:val="24"/>
    </w:rPr>
  </w:style>
  <w:style w:type="character" w:styleId="Style12" w:customStyle="1">
    <w:name w:val="Выделение жирным"/>
    <w:qFormat/>
    <w:rPr>
      <w:b/>
      <w:bCs/>
    </w:rPr>
  </w:style>
  <w:style w:type="character" w:styleId="WW8Num8z0" w:customStyle="1">
    <w:name w:val="WW8Num8z0"/>
    <w:qFormat/>
    <w:rPr>
      <w:rFonts w:ascii="Symbol" w:hAnsi="Symbol" w:cs="OpenSymbol;Arial Unicode MS"/>
      <w:caps w:val="false"/>
      <w:smallCaps w:val="false"/>
      <w:color w:val="474747"/>
      <w:spacing w:val="0"/>
      <w:sz w:val="24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0" w:customStyle="1">
    <w:name w:val="WW8Num7z0"/>
    <w:qFormat/>
    <w:rPr>
      <w:rFonts w:ascii="Symbol" w:hAnsi="Symbol" w:cs="Symbol"/>
      <w:sz w:val="28"/>
      <w:szCs w:val="28"/>
    </w:rPr>
  </w:style>
  <w:style w:type="character" w:styleId="Style13">
    <w:name w:val="Выделение"/>
    <w:qFormat/>
    <w:rPr>
      <w:i/>
      <w:iCs/>
    </w:rPr>
  </w:style>
  <w:style w:type="character" w:styleId="11" w:customStyle="1">
    <w:name w:val="Основной шрифт абзаца1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>
      <w:rFonts w:ascii="Arial" w:hAnsi="Arial" w:cs="Arial"/>
      <w:b w:val="false"/>
      <w:i w:val="false"/>
      <w:caps w:val="false"/>
      <w:smallCaps w:val="false"/>
      <w:spacing w:val="0"/>
      <w:sz w:val="23"/>
      <w:szCs w:val="28"/>
    </w:rPr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22" w:customStyle="1">
    <w:name w:val="Основной шрифт абзаца2"/>
    <w:qFormat/>
    <w:rPr/>
  </w:style>
  <w:style w:type="character" w:styleId="32" w:customStyle="1">
    <w:name w:val="Основной шрифт абзаца3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>
      <w:sz w:val="28"/>
    </w:rPr>
  </w:style>
  <w:style w:type="character" w:styleId="4" w:customStyle="1">
    <w:name w:val="Основной шрифт абзаца4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Style14" w:customStyle="1">
    <w:name w:val="Символ сноски"/>
    <w:qFormat/>
    <w:rPr/>
  </w:style>
  <w:style w:type="character" w:styleId="Style15" w:customStyle="1">
    <w:name w:val="Символ концевой сноск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12" w:customStyle="1">
    <w:name w:val="Заголовок1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3" w:customStyle="1">
    <w:name w:val="Обычный (веб)1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Style21" w:customStyle="1">
    <w:name w:val="Содержимое таблицы"/>
    <w:basedOn w:val="Normal"/>
    <w:qFormat/>
    <w:pPr>
      <w:suppressLineNumbers/>
    </w:pPr>
    <w:rPr/>
  </w:style>
  <w:style w:type="paragraph" w:styleId="Style22" w:customStyle="1">
    <w:name w:val="Заголовок таблицы"/>
    <w:basedOn w:val="Style21"/>
    <w:qFormat/>
    <w:pPr>
      <w:jc w:val="center"/>
    </w:pPr>
    <w:rPr>
      <w:b/>
      <w:bCs/>
    </w:rPr>
  </w:style>
  <w:style w:type="paragraph" w:styleId="14" w:customStyle="1">
    <w:name w:val="Указатель1"/>
    <w:basedOn w:val="Normal"/>
    <w:qFormat/>
    <w:pPr>
      <w:suppressLineNumbers/>
    </w:pPr>
    <w:rPr>
      <w:rFonts w:cs="Tahoma"/>
    </w:rPr>
  </w:style>
  <w:style w:type="paragraph" w:styleId="15" w:customStyle="1">
    <w:name w:val="Название объекта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23" w:customStyle="1">
    <w:name w:val="Указатель2"/>
    <w:basedOn w:val="Normal"/>
    <w:qFormat/>
    <w:pPr>
      <w:suppressLineNumbers/>
    </w:pPr>
    <w:rPr/>
  </w:style>
  <w:style w:type="paragraph" w:styleId="24" w:customStyle="1">
    <w:name w:val="Название объекта2"/>
    <w:basedOn w:val="Normal"/>
    <w:qFormat/>
    <w:pPr>
      <w:suppressLineNumbers/>
      <w:spacing w:before="120" w:after="120"/>
    </w:pPr>
    <w:rPr>
      <w:i/>
      <w:iCs/>
    </w:rPr>
  </w:style>
  <w:style w:type="paragraph" w:styleId="33" w:customStyle="1">
    <w:name w:val="Указатель3"/>
    <w:basedOn w:val="Normal"/>
    <w:qFormat/>
    <w:pPr>
      <w:suppressLineNumbers/>
    </w:pPr>
    <w:rPr/>
  </w:style>
  <w:style w:type="paragraph" w:styleId="34" w:customStyle="1">
    <w:name w:val="Название объекта3"/>
    <w:basedOn w:val="Normal"/>
    <w:qFormat/>
    <w:pPr>
      <w:suppressLineNumbers/>
      <w:spacing w:before="120" w:after="120"/>
    </w:pPr>
    <w:rPr>
      <w:i/>
      <w:iCs/>
    </w:rPr>
  </w:style>
  <w:style w:type="paragraph" w:styleId="41" w:customStyle="1">
    <w:name w:val="Указатель4"/>
    <w:basedOn w:val="Normal"/>
    <w:qFormat/>
    <w:pPr>
      <w:suppressLineNumbers/>
    </w:pPr>
    <w:rPr/>
  </w:style>
  <w:style w:type="paragraph" w:styleId="42" w:customStyle="1">
    <w:name w:val="Название объекта4"/>
    <w:basedOn w:val="Normal"/>
    <w:qFormat/>
    <w:pPr>
      <w:suppressLineNumbers/>
      <w:spacing w:before="120" w:after="120"/>
    </w:pPr>
    <w:rPr>
      <w:i/>
      <w:iCs/>
    </w:rPr>
  </w:style>
  <w:style w:type="paragraph" w:styleId="51" w:customStyle="1">
    <w:name w:val="Указатель5"/>
    <w:basedOn w:val="Normal"/>
    <w:qFormat/>
    <w:pPr>
      <w:suppressLineNumbers/>
    </w:pPr>
    <w:rPr/>
  </w:style>
  <w:style w:type="paragraph" w:styleId="Style23" w:customStyle="1">
    <w:name w:val="Содержимое списка"/>
    <w:basedOn w:val="Normal"/>
    <w:qFormat/>
    <w:pPr>
      <w:ind w:lef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Application>LibreOffice/7.2.5.2$Windows_X86_64 LibreOffice_project/499f9727c189e6ef3471021d6132d4c694f357e5</Application>
  <AppVersion>15.0000</AppVersion>
  <DocSecurity>0</DocSecurity>
  <Pages>2</Pages>
  <Words>357</Words>
  <Characters>2523</Characters>
  <CharactersWithSpaces>2871</CharactersWithSpaces>
  <Paragraphs>35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2017-12-12T13:19:00Z</dcterms:created>
  <dc:creator/>
  <dc:description/>
  <dc:language>ru-RU</dc:language>
  <cp:lastModifiedBy/>
  <cp:lastPrinted>2022-04-01T09:20:16Z</cp:lastPrinted>
  <dcterms:modified xsi:type="dcterms:W3CDTF">2022-04-01T09:20:44Z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