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Среди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>районных учреждений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 культуры победителями стали: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/>
          <w:iCs/>
          <w:spacing w:val="-4"/>
          <w:sz w:val="26"/>
          <w:szCs w:val="26"/>
          <w:lang w:val="ru-RU"/>
        </w:rPr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- тематическая театрализованная программа 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>«Держись за землю-Матушку!»</w:t>
      </w:r>
      <w:r>
        <w:rPr>
          <w:rFonts w:ascii="Times New Roman" w:hAnsi="Times New Roman"/>
          <w:b w:val="false"/>
          <w:bCs w:val="false"/>
          <w:iCs/>
          <w:spacing w:val="-4"/>
          <w:sz w:val="26"/>
          <w:szCs w:val="26"/>
          <w:lang w:val="ru-RU"/>
        </w:rPr>
        <w:t>,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 режиссер М.Е. Аюченко,  МБУК «Многофункциональный культурный центр» Алтайского района;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- тематическая программа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>«Дело было в поселке Кулундинском»</w:t>
      </w:r>
      <w:r>
        <w:rPr>
          <w:rFonts w:ascii="Times New Roman" w:hAnsi="Times New Roman"/>
          <w:b w:val="false"/>
          <w:bCs w:val="false"/>
          <w:iCs/>
          <w:spacing w:val="-4"/>
          <w:sz w:val="26"/>
          <w:szCs w:val="26"/>
          <w:lang w:val="ru-RU"/>
        </w:rPr>
        <w:t>,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 режиссер  Л.Г. Ельчина, МБУК «Троицкий многофункциональный культурный центр».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Победитель среди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>сельских учреждений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 культуры — тематическая программа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>«Душа России, мать-деревня!»</w:t>
      </w:r>
      <w:r>
        <w:rPr>
          <w:rFonts w:ascii="Times New Roman" w:hAnsi="Times New Roman"/>
          <w:b w:val="false"/>
          <w:bCs w:val="false"/>
          <w:iCs/>
          <w:spacing w:val="-4"/>
          <w:sz w:val="26"/>
          <w:szCs w:val="26"/>
          <w:lang w:val="ru-RU"/>
        </w:rPr>
        <w:t>,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  режиссер Е.А. Бойченко, Березовский Дом культуры МБУК «Многофункциональный культурный центр» Первомайского района Алтайского края.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/>
          <w:iCs/>
          <w:spacing w:val="-4"/>
          <w:sz w:val="26"/>
          <w:szCs w:val="26"/>
          <w:lang w:val="ru-RU"/>
        </w:rPr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 xml:space="preserve">Специальными дипломами 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 xml:space="preserve">награждены: 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bCs/>
          <w:iCs/>
          <w:spacing w:val="-4"/>
          <w:sz w:val="26"/>
          <w:szCs w:val="26"/>
          <w:lang w:val="ru-RU"/>
        </w:rPr>
      </w:pP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>«За выразительность и глубину художественно-смыслового образа»: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тематическая концертная программа </w:t>
      </w:r>
      <w:r>
        <w:rPr>
          <w:rFonts w:cs="Times New Roman" w:ascii="Times New Roman" w:hAnsi="Times New Roman"/>
          <w:b/>
          <w:bCs/>
          <w:sz w:val="26"/>
          <w:szCs w:val="26"/>
        </w:rPr>
        <w:t>«У каждого родина малая есть…»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, режиссер Е.А. Решетняк,</w:t>
      </w:r>
      <w:r>
        <w:rPr>
          <w:rFonts w:cs="Times New Roman" w:ascii="Times New Roman" w:hAnsi="Times New Roman"/>
          <w:sz w:val="26"/>
          <w:szCs w:val="26"/>
        </w:rPr>
        <w:t xml:space="preserve"> МБУК «Павловский многофункциональный центр культуры»;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«За высокий исполнительский уровень творческих коллективов и исполнителей»: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ематическая программа </w:t>
      </w:r>
      <w:r>
        <w:rPr>
          <w:rFonts w:ascii="Times New Roman" w:hAnsi="Times New Roman"/>
          <w:b/>
          <w:bCs/>
          <w:sz w:val="26"/>
          <w:szCs w:val="26"/>
        </w:rPr>
        <w:t>«Родная сторонка»</w:t>
      </w:r>
      <w:r>
        <w:rPr>
          <w:rFonts w:ascii="Times New Roman" w:hAnsi="Times New Roman"/>
          <w:b w:val="false"/>
          <w:bCs w:val="false"/>
          <w:sz w:val="26"/>
          <w:szCs w:val="26"/>
        </w:rPr>
        <w:t>, режиссер А.А. Сысоева,</w:t>
      </w:r>
      <w:r>
        <w:rPr>
          <w:rFonts w:ascii="Times New Roman" w:hAnsi="Times New Roman"/>
          <w:sz w:val="26"/>
          <w:szCs w:val="26"/>
        </w:rPr>
        <w:t xml:space="preserve"> МБУК «Многофункциональный культурно-досуговый центр» Смоленского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«За яркую сценическую реализацию событийно-сюжетной линии драматургии  программы»: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еатрализованная концертная программа </w:t>
      </w:r>
      <w:r>
        <w:rPr>
          <w:rFonts w:ascii="Times New Roman" w:hAnsi="Times New Roman"/>
          <w:b/>
          <w:bCs/>
          <w:sz w:val="26"/>
          <w:szCs w:val="26"/>
        </w:rPr>
        <w:t>«Петровский Бал»</w:t>
      </w:r>
      <w:r>
        <w:rPr>
          <w:rFonts w:ascii="Times New Roman" w:hAnsi="Times New Roman"/>
          <w:b w:val="false"/>
          <w:bCs w:val="false"/>
          <w:sz w:val="26"/>
          <w:szCs w:val="26"/>
        </w:rPr>
        <w:t>, режиссеры  А.В. Клейн и А.И. Губкова,</w:t>
      </w:r>
      <w:r>
        <w:rPr>
          <w:rFonts w:ascii="Times New Roman" w:hAnsi="Times New Roman"/>
          <w:sz w:val="26"/>
          <w:szCs w:val="26"/>
        </w:rPr>
        <w:t xml:space="preserve"> МБУК «Многофункциональный культурный центр» Солонешенского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театрализованная концертная программа </w:t>
      </w:r>
      <w:r>
        <w:rPr>
          <w:rFonts w:ascii="Times New Roman" w:hAnsi="Times New Roman"/>
          <w:b/>
          <w:bCs/>
          <w:sz w:val="26"/>
          <w:szCs w:val="26"/>
        </w:rPr>
        <w:t>«Василисы прекрасные в поисках счастья»</w:t>
      </w:r>
      <w:r>
        <w:rPr>
          <w:rFonts w:ascii="Times New Roman" w:hAnsi="Times New Roman"/>
          <w:b w:val="false"/>
          <w:bCs w:val="false"/>
          <w:sz w:val="26"/>
          <w:szCs w:val="26"/>
        </w:rPr>
        <w:t>, режиссер О.Ю. Петрусенко,</w:t>
      </w:r>
      <w:r>
        <w:rPr>
          <w:rFonts w:ascii="Times New Roman" w:hAnsi="Times New Roman"/>
          <w:sz w:val="26"/>
          <w:szCs w:val="26"/>
        </w:rPr>
        <w:t xml:space="preserve"> МБУК «Многофункциональный культурный центр» Благовещенского района Алтайского края;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тематическая концертная программа </w:t>
      </w:r>
      <w:r>
        <w:rPr>
          <w:rFonts w:ascii="Times New Roman" w:hAnsi="Times New Roman"/>
          <w:b/>
          <w:bCs/>
          <w:sz w:val="26"/>
          <w:szCs w:val="26"/>
        </w:rPr>
        <w:t xml:space="preserve">«Здесь живо всё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ru-RU"/>
        </w:rPr>
        <w:t xml:space="preserve">— </w:t>
      </w:r>
      <w:r>
        <w:rPr>
          <w:rFonts w:ascii="Times New Roman" w:hAnsi="Times New Roman"/>
          <w:b/>
          <w:bCs/>
          <w:sz w:val="26"/>
          <w:szCs w:val="26"/>
        </w:rPr>
        <w:t>и хлеб, и песня»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>режиссер Л.Н. Гилева,</w:t>
      </w:r>
      <w:r>
        <w:rPr>
          <w:rFonts w:ascii="Times New Roman" w:hAnsi="Times New Roman"/>
          <w:sz w:val="26"/>
          <w:szCs w:val="26"/>
        </w:rPr>
        <w:t xml:space="preserve"> МБУК «Многофункциональный культурный центр» Тюменцевского района</w:t>
      </w:r>
      <w:r>
        <w:rPr>
          <w:rFonts w:ascii="Times New Roman" w:hAnsi="Times New Roman"/>
          <w:b w:val="false"/>
          <w:bCs/>
          <w:iCs/>
          <w:spacing w:val="-4"/>
          <w:sz w:val="26"/>
          <w:szCs w:val="26"/>
          <w:lang w:val="ru-RU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180</Words>
  <Characters>1488</Characters>
  <CharactersWithSpaces>1665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2021-09-29T17:07:24Z</dcterms:created>
  <dc:creator/>
  <dc:description/>
  <dc:language>ru-RU</dc:language>
  <cp:lastModifiedBy/>
  <dcterms:modified xsi:type="dcterms:W3CDTF">2021-09-29T17:07:56Z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