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>
          <w:rFonts w:eastAsia="Times New Roman"/>
          <w:sz w:val="28"/>
          <w:szCs w:val="28"/>
        </w:rPr>
        <w:t>УТВЕРЖДАЮ</w:t>
      </w:r>
    </w:p>
    <w:p>
      <w:pPr>
        <w:pStyle w:val="Normal"/>
        <w:ind w:left="0" w:right="0" w:hanging="0"/>
        <w:jc w:val="right"/>
        <w:rPr/>
      </w:pPr>
      <w:r>
        <w:rPr>
          <w:rFonts w:eastAsia="Times New Roman"/>
          <w:sz w:val="28"/>
          <w:szCs w:val="28"/>
        </w:rPr>
        <w:t>Директор КАУ АГДНТ</w:t>
      </w:r>
    </w:p>
    <w:tbl>
      <w:tblPr>
        <w:tblW w:w="3508" w:type="dxa"/>
        <w:jc w:val="left"/>
        <w:tblInd w:w="567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</w:tblGrid>
      <w:tr>
        <w:trPr/>
        <w:tc>
          <w:tcPr>
            <w:tcW w:w="3508" w:type="dxa"/>
            <w:tcBorders/>
          </w:tcPr>
          <w:p>
            <w:pPr>
              <w:pStyle w:val="Normal"/>
              <w:tabs>
                <w:tab w:val="clear" w:pos="720"/>
              </w:tabs>
              <w:ind w:left="0" w:right="0" w:hanging="0"/>
              <w:rPr/>
            </w:pPr>
            <w:r>
              <w:rPr/>
              <w:drawing>
                <wp:inline distT="0" distB="0" distL="0" distR="0">
                  <wp:extent cx="885190" cy="2495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8"/>
                <w:szCs w:val="28"/>
              </w:rPr>
              <w:t xml:space="preserve">      </w:t>
            </w:r>
            <w:r>
              <w:rPr>
                <w:rFonts w:eastAsia="Times New Roman"/>
                <w:sz w:val="28"/>
                <w:szCs w:val="28"/>
              </w:rPr>
              <w:t>Е.В.Карпова</w:t>
            </w:r>
          </w:p>
        </w:tc>
      </w:tr>
    </w:tbl>
    <w:p>
      <w:pPr>
        <w:pStyle w:val="Normal"/>
        <w:ind w:left="0" w:right="0" w:hanging="0"/>
        <w:jc w:val="right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марта 202</w:t>
      </w:r>
      <w:r>
        <w:rPr>
          <w:rFonts w:eastAsia="Times New Roman"/>
          <w:sz w:val="28"/>
          <w:szCs w:val="28"/>
          <w:lang w:val="en-US"/>
        </w:rPr>
        <w:t>1</w:t>
      </w:r>
      <w:r>
        <w:rPr>
          <w:rFonts w:eastAsia="Times New Roman"/>
          <w:sz w:val="28"/>
          <w:szCs w:val="28"/>
        </w:rPr>
        <w:t xml:space="preserve"> г.</w:t>
      </w:r>
    </w:p>
    <w:p>
      <w:pPr>
        <w:pStyle w:val="Normal"/>
        <w:ind w:left="0" w:right="0" w:hanging="0"/>
        <w:jc w:val="right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ind w:left="0" w:right="0" w:hanging="0"/>
        <w:jc w:val="right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ind w:left="0" w:right="0" w:hanging="0"/>
        <w:jc w:val="right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4"/>
          <w:lang w:bidi="ar-SA"/>
        </w:rPr>
        <w:t>Положение</w:t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4"/>
          <w:lang w:bidi="ar-SA"/>
        </w:rPr>
        <w:t>о проведении краевой методической акции</w:t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4"/>
          <w:lang w:bidi="ar-SA"/>
        </w:rPr>
        <w:t>«Поделись опытом!»</w:t>
      </w:r>
    </w:p>
    <w:p>
      <w:pPr>
        <w:pStyle w:val="Normal"/>
        <w:ind w:left="0" w:right="0"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4"/>
          <w:lang w:bidi="ar-SA"/>
        </w:rPr>
        <w:tab/>
        <w:t>Краевое автономное учреждение «Алтайский государственный Дом народного творчества» проводит краевую методическую акцию «Поделись опытом!». Акция состоится в ноябре 202</w:t>
      </w:r>
      <w:r>
        <w:rPr>
          <w:sz w:val="28"/>
          <w:szCs w:val="24"/>
          <w:lang w:val="en-US" w:bidi="ar-SA"/>
        </w:rPr>
        <w:t>1</w:t>
      </w:r>
      <w:r>
        <w:rPr>
          <w:sz w:val="28"/>
          <w:szCs w:val="24"/>
          <w:lang w:bidi="ar-SA"/>
        </w:rPr>
        <w:t xml:space="preserve"> года в г. Барнауле</w:t>
      </w:r>
      <w:r>
        <w:rPr>
          <w:rFonts w:eastAsia="Times New Roman"/>
          <w:sz w:val="28"/>
          <w:szCs w:val="24"/>
          <w:lang w:eastAsia="ar-SA"/>
        </w:rPr>
        <w:t>.</w:t>
      </w:r>
    </w:p>
    <w:p>
      <w:pPr>
        <w:pStyle w:val="Normal"/>
        <w:ind w:left="0" w:right="0" w:firstLine="720"/>
        <w:jc w:val="both"/>
        <w:rPr/>
      </w:pPr>
      <w:r>
        <w:rPr>
          <w:b/>
          <w:sz w:val="28"/>
          <w:szCs w:val="24"/>
          <w:lang w:bidi="ar-SA"/>
        </w:rPr>
        <w:t>Цели и задачи</w:t>
      </w:r>
    </w:p>
    <w:p>
      <w:pPr>
        <w:pStyle w:val="Normal"/>
        <w:ind w:left="0" w:right="0" w:firstLine="720"/>
        <w:jc w:val="both"/>
        <w:rPr>
          <w:lang w:val="en-US" w:eastAsia="hi-IN" w:bidi="ar-SA"/>
        </w:rPr>
      </w:pPr>
      <w:r>
        <w:rPr>
          <w:b w:val="false"/>
          <w:bCs w:val="false"/>
          <w:sz w:val="28"/>
          <w:szCs w:val="24"/>
          <w:lang w:val="en-US" w:eastAsia="hi-IN" w:bidi="ar-SA"/>
        </w:rPr>
        <w:t>C</w:t>
      </w:r>
      <w:r>
        <w:rPr>
          <w:b w:val="false"/>
          <w:bCs w:val="false"/>
          <w:sz w:val="28"/>
          <w:szCs w:val="24"/>
          <w:lang w:val="ru-RU" w:eastAsia="hi-IN" w:bidi="ar-SA"/>
        </w:rPr>
        <w:t>оздание условий для обмена опытом работы культурно</w:t>
      </w:r>
      <w:r>
        <w:rPr>
          <w:rFonts w:eastAsia="Times New Roman"/>
          <w:b w:val="false"/>
          <w:bCs w:val="false"/>
          <w:sz w:val="28"/>
          <w:szCs w:val="24"/>
          <w:lang w:val="ru-RU" w:eastAsia="ar-SA" w:bidi="ar-SA"/>
        </w:rPr>
        <w:t>-</w:t>
      </w:r>
      <w:r>
        <w:rPr>
          <w:b w:val="false"/>
          <w:bCs w:val="false"/>
          <w:sz w:val="28"/>
          <w:szCs w:val="24"/>
          <w:lang w:val="ru-RU" w:eastAsia="hi-IN" w:bidi="ar-SA"/>
        </w:rPr>
        <w:t>досуговых учреждений края</w:t>
      </w:r>
      <w:r>
        <w:rPr>
          <w:rFonts w:eastAsia="Times New Roman"/>
          <w:b w:val="false"/>
          <w:bCs w:val="false"/>
          <w:sz w:val="28"/>
          <w:szCs w:val="24"/>
          <w:lang w:val="ru-RU" w:eastAsia="ar-SA" w:bidi="ar-SA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rFonts w:eastAsia="Times New Roman"/>
          <w:sz w:val="28"/>
          <w:szCs w:val="24"/>
          <w:lang w:eastAsia="ar-SA"/>
        </w:rPr>
        <w:t>Повышение эффективности и качества и</w:t>
      </w:r>
      <w:r>
        <w:rPr>
          <w:sz w:val="28"/>
          <w:szCs w:val="24"/>
          <w:lang w:bidi="ar-SA"/>
        </w:rPr>
        <w:t>нформационно</w:t>
      </w:r>
      <w:r>
        <w:rPr>
          <w:sz w:val="28"/>
          <w:szCs w:val="24"/>
          <w:lang w:bidi="ar-SA"/>
        </w:rPr>
        <w:t>го</w:t>
      </w:r>
      <w:r>
        <w:rPr>
          <w:rFonts w:eastAsia="Times New Roman"/>
          <w:sz w:val="28"/>
          <w:szCs w:val="24"/>
          <w:lang w:eastAsia="ar-SA" w:bidi="ar-SA"/>
        </w:rPr>
        <w:t xml:space="preserve"> и </w:t>
      </w:r>
      <w:r>
        <w:rPr>
          <w:sz w:val="28"/>
          <w:szCs w:val="24"/>
          <w:lang w:bidi="ar-SA"/>
        </w:rPr>
        <w:t>методическо</w:t>
      </w:r>
      <w:r>
        <w:rPr>
          <w:sz w:val="28"/>
          <w:szCs w:val="24"/>
          <w:lang w:bidi="ar-SA"/>
        </w:rPr>
        <w:t>го</w:t>
      </w:r>
      <w:r>
        <w:rPr>
          <w:sz w:val="28"/>
          <w:szCs w:val="24"/>
          <w:lang w:bidi="ar-SA"/>
        </w:rPr>
        <w:t xml:space="preserve"> обеспечени</w:t>
      </w:r>
      <w:r>
        <w:rPr>
          <w:sz w:val="28"/>
          <w:szCs w:val="24"/>
          <w:lang w:bidi="ar-SA"/>
        </w:rPr>
        <w:t>я</w:t>
      </w:r>
      <w:r>
        <w:rPr>
          <w:sz w:val="28"/>
          <w:szCs w:val="24"/>
          <w:lang w:bidi="ar-SA"/>
        </w:rPr>
        <w:t xml:space="preserve"> культурно</w:t>
      </w:r>
      <w:r>
        <w:rPr>
          <w:rFonts w:eastAsia="Times New Roman"/>
          <w:sz w:val="28"/>
          <w:szCs w:val="24"/>
          <w:lang w:eastAsia="ar-SA"/>
        </w:rPr>
        <w:t>-</w:t>
      </w:r>
      <w:r>
        <w:rPr>
          <w:sz w:val="28"/>
          <w:szCs w:val="24"/>
          <w:lang w:bidi="ar-SA"/>
        </w:rPr>
        <w:t>досуговых учреждений края</w:t>
      </w:r>
      <w:r>
        <w:rPr>
          <w:rFonts w:eastAsia="Times New Roman"/>
          <w:sz w:val="28"/>
          <w:szCs w:val="24"/>
          <w:lang w:eastAsia="ar-SA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sz w:val="28"/>
          <w:szCs w:val="24"/>
          <w:lang w:bidi="ar-SA"/>
        </w:rPr>
        <w:t xml:space="preserve">Распространение информации об </w:t>
      </w:r>
      <w:r>
        <w:rPr>
          <w:sz w:val="28"/>
          <w:szCs w:val="24"/>
          <w:lang w:bidi="ar-SA"/>
        </w:rPr>
        <w:t>успешном</w:t>
      </w:r>
      <w:r>
        <w:rPr>
          <w:sz w:val="28"/>
          <w:szCs w:val="24"/>
          <w:lang w:bidi="ar-SA"/>
        </w:rPr>
        <w:t xml:space="preserve"> опыте работы, инновациях, творческих инициативах, проектах учреждений культуры</w:t>
      </w:r>
      <w:r>
        <w:rPr>
          <w:rFonts w:eastAsia="Times New Roman"/>
          <w:sz w:val="28"/>
          <w:szCs w:val="24"/>
          <w:lang w:eastAsia="ar-SA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b/>
          <w:sz w:val="28"/>
          <w:szCs w:val="24"/>
          <w:lang w:bidi="ar-SA"/>
        </w:rPr>
        <w:t>Участники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sz w:val="28"/>
          <w:szCs w:val="24"/>
          <w:lang w:bidi="ar-SA"/>
        </w:rPr>
        <w:t xml:space="preserve">В акции могут </w:t>
      </w:r>
      <w:r>
        <w:rPr>
          <w:sz w:val="28"/>
          <w:szCs w:val="24"/>
          <w:lang w:val="ru-RU" w:bidi="ar-SA"/>
        </w:rPr>
        <w:t>принимать</w:t>
      </w:r>
      <w:r>
        <w:rPr>
          <w:sz w:val="28"/>
          <w:szCs w:val="24"/>
          <w:lang w:bidi="ar-SA"/>
        </w:rPr>
        <w:t xml:space="preserve"> участие МДК, РДК многофункциональных культурных центров   муниципальных образований</w:t>
      </w:r>
      <w:r>
        <w:rPr>
          <w:rFonts w:eastAsia="Times New Roman"/>
          <w:sz w:val="28"/>
          <w:szCs w:val="24"/>
          <w:lang w:eastAsia="ar-SA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b/>
          <w:sz w:val="28"/>
          <w:szCs w:val="24"/>
          <w:lang w:bidi="ar-SA"/>
        </w:rPr>
        <w:t>Условия и порядок проведения</w:t>
      </w:r>
    </w:p>
    <w:p>
      <w:pPr>
        <w:pStyle w:val="Normal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4"/>
          <w:lang w:bidi="ar-SA"/>
        </w:rPr>
        <w:t>Акция  заключается во взаимообмене методическими изданиями.</w:t>
      </w:r>
    </w:p>
    <w:p>
      <w:pPr>
        <w:pStyle w:val="Normal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4"/>
          <w:lang w:bidi="ar-SA"/>
        </w:rPr>
        <w:t>Для обмена могут предлагаться   информационные, методические, сценарные, репертуарные сборники, альбомы, проспекты по различным жанрам народного творчества  и направлениям культурно-досуговой деятельности, собственные периодические издания (газеты, журналы).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sz w:val="28"/>
          <w:szCs w:val="24"/>
          <w:lang w:bidi="ar-SA"/>
        </w:rPr>
        <w:t>Объём печатного издания – 28-32 страницы, формат по выбору                              (А4, А5). Тираж 30 экземпляров. При оформлении выходных данных  издания необходимо указать следующие сведения: автор (составитель), название и вид издания, место выпуска издания, год выпуска, имя издателя</w:t>
      </w:r>
      <w:r>
        <w:rPr>
          <w:rFonts w:eastAsia="Times New Roman"/>
          <w:sz w:val="28"/>
          <w:szCs w:val="24"/>
          <w:lang w:eastAsia="ar-SA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sz w:val="28"/>
          <w:szCs w:val="24"/>
          <w:lang w:bidi="ar-SA"/>
        </w:rPr>
        <w:t xml:space="preserve">Заявка   на участие в акции отправляется до 1 мая 2021 года на </w:t>
      </w:r>
      <w:r>
        <w:rPr>
          <w:sz w:val="28"/>
          <w:szCs w:val="24"/>
          <w:lang w:val="en-US" w:bidi="ar-SA"/>
        </w:rPr>
        <w:t>e</w:t>
      </w:r>
      <w:r>
        <w:rPr>
          <w:rFonts w:eastAsia="Times New Roman"/>
          <w:sz w:val="28"/>
          <w:szCs w:val="24"/>
          <w:lang w:eastAsia="ar-SA"/>
        </w:rPr>
        <w:t>-</w:t>
      </w:r>
      <w:r>
        <w:rPr>
          <w:sz w:val="28"/>
          <w:szCs w:val="24"/>
          <w:lang w:val="en-US" w:bidi="ar-SA"/>
        </w:rPr>
        <w:t>mail</w:t>
      </w:r>
      <w:r>
        <w:rPr>
          <w:sz w:val="28"/>
          <w:szCs w:val="24"/>
          <w:lang w:bidi="ar-SA"/>
        </w:rPr>
        <w:t xml:space="preserve">: </w:t>
      </w:r>
      <w:r>
        <w:rPr>
          <w:sz w:val="28"/>
          <w:szCs w:val="24"/>
          <w:lang w:val="en-US" w:bidi="ar-SA"/>
        </w:rPr>
        <w:t>izdat.cntd@yandex.ru.</w:t>
      </w:r>
      <w:r>
        <w:rPr>
          <w:sz w:val="28"/>
          <w:szCs w:val="24"/>
          <w:lang w:bidi="ar-SA"/>
        </w:rPr>
        <w:t xml:space="preserve"> Методические издания в количестве 30 экземпляров предоставляются до 1 сентября 2021 года в сектор    информационно</w:t>
      </w:r>
      <w:r>
        <w:rPr>
          <w:rFonts w:eastAsia="Times New Roman"/>
          <w:sz w:val="28"/>
          <w:szCs w:val="24"/>
          <w:lang w:eastAsia="ar-SA"/>
        </w:rPr>
        <w:t>-</w:t>
      </w:r>
      <w:r>
        <w:rPr>
          <w:sz w:val="28"/>
          <w:szCs w:val="24"/>
          <w:lang w:bidi="ar-SA"/>
        </w:rPr>
        <w:t>издательской деятельности АГДНТ (ул. Ползунова, 41).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/>
          <w:sz w:val="28"/>
          <w:szCs w:val="24"/>
          <w:lang w:eastAsia="ar-SA"/>
        </w:rPr>
        <w:tab/>
      </w:r>
      <w:r>
        <w:rPr>
          <w:sz w:val="28"/>
          <w:szCs w:val="24"/>
          <w:lang w:bidi="ar-SA"/>
        </w:rPr>
        <w:t>Консультации по подготовке методических изданий можно получить в секторе информационно</w:t>
      </w:r>
      <w:r>
        <w:rPr>
          <w:rFonts w:eastAsia="Times New Roman"/>
          <w:sz w:val="28"/>
          <w:szCs w:val="24"/>
          <w:lang w:eastAsia="ar-SA"/>
        </w:rPr>
        <w:t>-</w:t>
      </w:r>
      <w:r>
        <w:rPr>
          <w:sz w:val="28"/>
          <w:szCs w:val="24"/>
          <w:lang w:bidi="ar-SA"/>
        </w:rPr>
        <w:t>издательской деятельности,  зав. сектором  Кучуева   Наталья Алексеевна, тел.: 8 (385-2) 63-39-59,  8-913-226-46-02.</w:t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/>
      </w:pPr>
      <w:r>
        <w:rPr>
          <w:sz w:val="28"/>
          <w:szCs w:val="24"/>
          <w:lang w:bidi="ar-SA"/>
        </w:rPr>
        <w:t>Заявка</w:t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/>
      </w:pPr>
      <w:r>
        <w:rPr>
          <w:sz w:val="28"/>
          <w:szCs w:val="24"/>
          <w:lang w:bidi="ar-SA"/>
        </w:rPr>
        <w:t>на участие в краевой методической акции «Поделись опытом!»</w:t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1. Территория (район, город) 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</w:rPr>
        <w:t xml:space="preserve"> </w:t>
      </w:r>
      <w:r>
        <w:rPr>
          <w:sz w:val="28"/>
          <w:szCs w:val="24"/>
          <w:lang w:bidi="ar-SA"/>
        </w:rPr>
        <w:t>2. Наименование учреждения согласно Уставу________________________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3. Контактные телефоны___________________________________________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72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72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4. Название издания, форма выпуска 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5. Ф</w:t>
      </w:r>
      <w:r>
        <w:rPr>
          <w:rFonts w:eastAsia="Times New Roman"/>
          <w:sz w:val="28"/>
          <w:szCs w:val="24"/>
          <w:lang w:eastAsia="ar-SA"/>
        </w:rPr>
        <w:t>.</w:t>
      </w:r>
      <w:r>
        <w:rPr>
          <w:sz w:val="28"/>
          <w:szCs w:val="24"/>
          <w:lang w:bidi="ar-SA"/>
        </w:rPr>
        <w:t>И</w:t>
      </w:r>
      <w:r>
        <w:rPr>
          <w:rFonts w:eastAsia="Times New Roman"/>
          <w:sz w:val="28"/>
          <w:szCs w:val="24"/>
          <w:lang w:eastAsia="ar-SA"/>
        </w:rPr>
        <w:t>.</w:t>
      </w:r>
      <w:r>
        <w:rPr>
          <w:sz w:val="28"/>
          <w:szCs w:val="24"/>
          <w:lang w:bidi="ar-SA"/>
        </w:rPr>
        <w:t>О. автора (составителя) 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ind w:left="0" w:right="0" w:hanging="0"/>
        <w:rPr/>
      </w:pPr>
      <w:r>
        <w:rPr/>
      </w:r>
    </w:p>
    <w:sectPr>
      <w:type w:val="nextPage"/>
      <w:pgSz w:w="11906" w:h="16838"/>
      <w:pgMar w:left="1418" w:right="1418" w:header="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C7e0e3eeebeee2eeea1c7ede0ea">
    <w:name w:val="Зc7аe0гe3оeeлebоeeвe2оeeкea 1 Зc7нedаe0кea"/>
    <w:basedOn w:val="DefaultParagraphFont"/>
    <w:qFormat/>
    <w:rPr>
      <w:rFonts w:eastAsia="Times New Roman"/>
      <w:bCs/>
    </w:rPr>
  </w:style>
  <w:style w:type="character" w:styleId="C7e0e3eeebeee2eeea2c7ede0ea">
    <w:name w:val="Зc7аe0гe3оeeлebоeeвe2оeeкea 2 Зc7нedаe0кea"/>
    <w:basedOn w:val="DefaultParagraphFont"/>
    <w:qFormat/>
    <w:rPr>
      <w:rFonts w:ascii="Arial" w:hAnsi="Arial" w:eastAsia="Arial"/>
      <w:b/>
      <w:bCs/>
      <w:spacing w:val="28"/>
    </w:rPr>
  </w:style>
  <w:style w:type="character" w:styleId="C7e0e3eeebeee2eeea8c7ede0ea">
    <w:name w:val="Зc7аe0гe3оeeлebоeeвe2оeeкea 8 Зc7нedаe0кea"/>
    <w:basedOn w:val="DefaultParagraphFont"/>
    <w:qFormat/>
    <w:rPr>
      <w:rFonts w:eastAsia="Times New Roman"/>
      <w:iCs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FF"/>
      <w:u w:val="single"/>
    </w:rPr>
  </w:style>
  <w:style w:type="character" w:styleId="D2e5eaf1f2e2fbedeef1eae8c7ede0ea">
    <w:name w:val="Тd2еe5кeaсf1тf2 вe2ыfbнedоeeсf1кeaиe8 Зc7нedаe0кea"/>
    <w:basedOn w:val="DefaultParagraphFont"/>
    <w:qFormat/>
    <w:rPr>
      <w:rFonts w:ascii="Tahoma" w:hAnsi="Tahoma" w:eastAsia="Tahoma"/>
      <w:sz w:val="16"/>
      <w:szCs w:val="16"/>
    </w:rPr>
  </w:style>
  <w:style w:type="character" w:styleId="Style14">
    <w:name w:val="Текст выноски Знак"/>
    <w:basedOn w:val="DefaultParagraphFont"/>
    <w:qFormat/>
    <w:rPr>
      <w:rFonts w:ascii="Tahoma" w:hAnsi="Tahoma" w:eastAsia="Mangal"/>
      <w:sz w:val="14"/>
      <w:szCs w:val="14"/>
    </w:rPr>
  </w:style>
  <w:style w:type="character" w:styleId="Style15">
    <w:name w:val="Интернет-ссылка"/>
    <w:rPr>
      <w:color w:val="000080"/>
      <w:u w:val="single"/>
      <w:lang w:val="zxx" w:eastAsia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>
      <w:spacing w:lineRule="auto" w:line="276" w:before="0" w:after="140"/>
    </w:pPr>
    <w:rPr/>
  </w:style>
  <w:style w:type="paragraph" w:styleId="Style19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C7e0e3eeebeee2eeea1">
    <w:name w:val="Зc7аe0гe3оeeлebоeeвe2оeeкea 1"/>
    <w:basedOn w:val="Normal"/>
    <w:qFormat/>
    <w:pPr>
      <w:keepNext w:val="true"/>
      <w:widowControl/>
      <w:jc w:val="center"/>
    </w:pPr>
    <w:rPr>
      <w:b/>
      <w:bCs/>
      <w:sz w:val="22"/>
      <w:szCs w:val="22"/>
      <w:lang w:eastAsia="ar-SA"/>
    </w:rPr>
  </w:style>
  <w:style w:type="paragraph" w:styleId="C7e0e3eeebeee2eeea2">
    <w:name w:val="Зc7аe0гe3оeeлebоeeвe2оeeкea 2"/>
    <w:basedOn w:val="Normal"/>
    <w:qFormat/>
    <w:pPr>
      <w:keepNext w:val="true"/>
      <w:widowControl/>
      <w:jc w:val="center"/>
    </w:pPr>
    <w:rPr>
      <w:rFonts w:ascii="Arial" w:hAnsi="Arial"/>
      <w:b/>
      <w:bCs/>
      <w:spacing w:val="28"/>
      <w:sz w:val="24"/>
      <w:szCs w:val="24"/>
      <w:lang w:eastAsia="ar-SA"/>
    </w:rPr>
  </w:style>
  <w:style w:type="paragraph" w:styleId="C7e0e3eeebeee2eeea8">
    <w:name w:val="Зc7аe0гe3оeeлebоeeвe2оeeкea 8"/>
    <w:basedOn w:val="Normal"/>
    <w:qFormat/>
    <w:pPr>
      <w:spacing w:before="240" w:after="60"/>
    </w:pPr>
    <w:rPr>
      <w:rFonts w:ascii="Calibri" w:hAnsi="Calibri"/>
      <w:i/>
      <w:iCs/>
      <w:sz w:val="24"/>
      <w:szCs w:val="24"/>
      <w:lang w:eastAsia="ar-SA"/>
    </w:rPr>
  </w:style>
  <w:style w:type="paragraph" w:styleId="C7e0e3eeebeee2eeea">
    <w:name w:val="Зc7аe0гe3оeeлebоeeвe2оeeкea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styleId="Cef1edeee2edeee9f2e5eaf1f2">
    <w:name w:val="Оceсf1нedоeeвe2нedоeeйe9 тf2еe5кeaсf1тf2"/>
    <w:basedOn w:val="Normal"/>
    <w:qFormat/>
    <w:pPr>
      <w:spacing w:lineRule="auto" w:line="276" w:before="0" w:after="140"/>
    </w:pPr>
    <w:rPr>
      <w:lang w:eastAsia="ar-SA"/>
    </w:rPr>
  </w:style>
  <w:style w:type="paragraph" w:styleId="D1efe8f1eeea">
    <w:name w:val="Сd1пefиe8сf1оeeкea"/>
    <w:basedOn w:val="Cef1edeee2edeee9f2e5eaf1f2"/>
    <w:qFormat/>
    <w:pPr>
      <w:spacing w:lineRule="auto" w:line="276" w:before="0" w:after="140"/>
    </w:pPr>
    <w:rPr>
      <w:lang w:eastAsia="ar-SA"/>
    </w:rPr>
  </w:style>
  <w:style w:type="paragraph" w:styleId="Cde0e7e2e0ede8e5">
    <w:name w:val="Нcdаe0зe7вe2аe0нedиe8еe5"/>
    <w:basedOn w:val="Normal"/>
    <w:qFormat/>
    <w:pPr>
      <w:spacing w:before="120" w:after="120"/>
    </w:pPr>
    <w:rPr>
      <w:i/>
      <w:iCs/>
      <w:sz w:val="24"/>
      <w:szCs w:val="24"/>
      <w:lang w:eastAsia="ar-SA"/>
    </w:rPr>
  </w:style>
  <w:style w:type="paragraph" w:styleId="D3eae0e7e0f2e5ebfc">
    <w:name w:val="Уd3кeaаe0зe7аe0тf2еe5лebьfc"/>
    <w:basedOn w:val="Normal"/>
    <w:qFormat/>
    <w:pPr/>
    <w:rPr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Cef1edeee2edeee9f2e5eaf1f221">
    <w:name w:val="Оceсf1нedоeeвe2нedоeeйe9 тf2еe5кeaсf1тf2 21"/>
    <w:basedOn w:val="Normal"/>
    <w:qFormat/>
    <w:pPr>
      <w:widowControl/>
      <w:jc w:val="center"/>
    </w:pPr>
    <w:rPr>
      <w:sz w:val="19"/>
      <w:szCs w:val="19"/>
      <w:lang w:eastAsia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eastAsia="ar-SA"/>
    </w:rPr>
  </w:style>
  <w:style w:type="paragraph" w:styleId="TableGrid">
    <w:name w:val="Table Grid"/>
    <w:basedOn w:val="NormalTable"/>
    <w:qFormat/>
    <w:pPr>
      <w:widowControl/>
      <w:spacing w:lineRule="auto" w:line="276" w:before="0" w:after="200"/>
    </w:pPr>
    <w:rPr>
      <w:rFonts w:ascii="Calibri" w:hAnsi="Calibri"/>
      <w:sz w:val="22"/>
      <w:szCs w:val="22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LibreOffice/6.4.0.3$Windows_X86_64 LibreOffice_project/b0a288ab3d2d4774cb44b62f04d5d28733ac6df8</Application>
  <Pages>2</Pages>
  <Words>251</Words>
  <Characters>2429</Characters>
  <CharactersWithSpaces>2712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2012-06-05T13:20:00Z</dcterms:created>
  <dc:creator/>
  <dc:description/>
  <dc:language>ru-RU</dc:language>
  <cp:lastModifiedBy/>
  <cp:lastPrinted>2017-02-27T10:18:00Z</cp:lastPrinted>
  <dcterms:modified xsi:type="dcterms:W3CDTF">2021-03-01T10:38:49Z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Rcp-User</vt:lpwstr>
  </property>
</Properties>
</file>