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Директор КАУ АГДНТ</w:t>
      </w:r>
    </w:p>
    <w:tbl>
      <w:tblPr>
        <w:tblStyle w:val="af2"/>
        <w:tblW w:w="3509" w:type="dxa"/>
        <w:jc w:val="left"/>
        <w:tblInd w:w="60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/>
              <w:drawing>
                <wp:inline distT="0" distB="0" distL="0" distR="0">
                  <wp:extent cx="890905" cy="26098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Е.В. Карпова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01 февраля 2021 г.</w:t>
      </w:r>
    </w:p>
    <w:p>
      <w:pPr>
        <w:pStyle w:val="Normal"/>
        <w:jc w:val="right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eastAsia="Calibri" w:ascii="Times New Roman" w:hAnsi="Times New Roman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eastAsia="Calibri" w:ascii="Times New Roman" w:hAnsi="Times New Roman"/>
          <w:sz w:val="28"/>
          <w:szCs w:val="28"/>
          <w:lang w:val="ru-RU"/>
        </w:rPr>
        <w:t xml:space="preserve">          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0"/>
          <w:lang w:val="ru-RU" w:eastAsia="ru-RU" w:bidi="ar-SA"/>
        </w:rPr>
      </w:pPr>
      <w:r>
        <w:rPr>
          <w:rFonts w:eastAsia="Calibri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>ПОЛОЖЕНИЕ</w:t>
      </w:r>
    </w:p>
    <w:p>
      <w:pPr>
        <w:pStyle w:val="Normal"/>
        <w:widowControl w:val="false"/>
        <w:jc w:val="center"/>
        <w:rPr>
          <w:rFonts w:ascii="Times New Roman" w:hAnsi="Times New Roman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о проведении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>VIII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 xml:space="preserve"> открытого фестиваля </w:t>
      </w:r>
    </w:p>
    <w:p>
      <w:pPr>
        <w:pStyle w:val="Normal"/>
        <w:widowControl w:val="false"/>
        <w:jc w:val="center"/>
        <w:rPr>
          <w:rFonts w:ascii="Times New Roman" w:hAnsi="Times New Roman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>хореографического искусства Алтайского края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val="ru-RU" w:eastAsia="ru-RU" w:bidi="ar-SA"/>
        </w:rPr>
        <w:t>«Навстречу солнцу»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eastAsia="Times New Roman" w:cs="Times New Roman"/>
          <w:b/>
          <w:b/>
          <w:bCs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0"/>
          <w:lang w:val="ru-RU" w:eastAsia="ru-RU" w:bidi="ar-SA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VIII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открытый фестиваль хореографического искусства Алтайского края «Навстречу солнцу» проводится в очно-заочном формате с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марта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 апрель 2021 года в целях дальнейшего развития детского и юношеского хореографического творчества, определения перспектив развития данного жанра и выявления ярких, творческих индивидуальностей среди балетмейстеров края.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Учредитель  </w:t>
      </w:r>
    </w:p>
    <w:p>
      <w:pPr>
        <w:pStyle w:val="Normal"/>
        <w:widowControl w:val="false"/>
        <w:jc w:val="both"/>
        <w:rPr>
          <w:rFonts w:ascii="Times New Roman" w:hAnsi="Times New Roman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ar-SA"/>
        </w:rPr>
        <w:tab/>
        <w:t>Министерство культуры Алтайского края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Организатор 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Алтайский государственный Дом народного творчества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Задачи фестиваля: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сохранение и преемственность традиций национальной хореографической культуры народов России;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выявление тенденций развития хореографического жанра Алтайского края;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повышение профессионального уровня руководителей хореографических коллективов;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повышение художественного уровня репертуара коллективов и исполнительского мастерства участников.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  <w:t>Участники фестиваля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К участию в фестивале приглашаются хореографические коллективы независимо от ведомственной принадлежности. Количество и возраст участников не ограничивается.</w:t>
        <w:tab/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  <w:t>Условия  проведения и участия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Фестиваль проводится по номинациям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К</w:t>
      </w:r>
      <w:r>
        <w:rPr>
          <w:rFonts w:ascii="Times New Roman" w:hAnsi="Times New Roman"/>
          <w:sz w:val="28"/>
          <w:szCs w:val="28"/>
          <w:lang w:val="ru-RU" w:eastAsia="ru-RU"/>
        </w:rPr>
        <w:t>лассический танец»;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sz w:val="28"/>
          <w:szCs w:val="28"/>
          <w:lang w:val="ru-RU" w:eastAsia="ru-RU"/>
        </w:rPr>
        <w:t>ародно-сценический танец»;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sz w:val="28"/>
          <w:szCs w:val="28"/>
          <w:lang w:val="ru-RU" w:eastAsia="ru-RU"/>
        </w:rPr>
        <w:t>ародно-сценический танец. Стилизация»;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sz w:val="28"/>
          <w:szCs w:val="28"/>
          <w:lang w:val="ru-RU" w:eastAsia="ru-RU"/>
        </w:rPr>
        <w:t>овременные направления»;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Э</w:t>
      </w:r>
      <w:r>
        <w:rPr>
          <w:rFonts w:ascii="Times New Roman" w:hAnsi="Times New Roman"/>
          <w:sz w:val="28"/>
          <w:szCs w:val="28"/>
          <w:lang w:val="ru-RU" w:eastAsia="ru-RU"/>
        </w:rPr>
        <w:t>страдный танец»;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Б</w:t>
      </w:r>
      <w:r>
        <w:rPr>
          <w:rFonts w:ascii="Times New Roman" w:hAnsi="Times New Roman"/>
          <w:sz w:val="28"/>
          <w:szCs w:val="28"/>
          <w:lang w:val="ru-RU" w:eastAsia="ru-RU"/>
        </w:rPr>
        <w:t>альный танец».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Формы участия: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sz w:val="28"/>
          <w:szCs w:val="28"/>
          <w:lang w:val="ru-RU" w:eastAsia="ru-RU"/>
        </w:rPr>
        <w:t>оло»;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sz w:val="28"/>
          <w:szCs w:val="28"/>
          <w:lang w:val="ru-RU" w:eastAsia="ru-RU"/>
        </w:rPr>
        <w:t>алые формы» (от 2 до 5 человек);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нсамбль» (от 5 человек и больше).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Хореографические коллективы малой формы и ансамбли представляют вниманию жюри 2 номера,   солисты – 1 номер.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Возрастные категории: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hAnsi="Times New Roman"/>
          <w:sz w:val="28"/>
          <w:szCs w:val="28"/>
          <w:lang w:val="ru-RU" w:eastAsia="ru-RU"/>
        </w:rPr>
        <w:t>о 9 лет»;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«10 - 13 лет»;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«14 - 16 лет»;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«</w:t>
      </w:r>
      <w:r>
        <w:rPr>
          <w:rFonts w:ascii="Times New Roman" w:hAnsi="Times New Roman"/>
          <w:sz w:val="28"/>
          <w:szCs w:val="28"/>
          <w:lang w:val="ru-RU" w:eastAsia="ru-RU"/>
        </w:rPr>
        <w:t>Старш</w:t>
      </w:r>
      <w:r>
        <w:rPr>
          <w:rFonts w:ascii="Times New Roman" w:hAnsi="Times New Roman"/>
          <w:sz w:val="28"/>
          <w:szCs w:val="28"/>
          <w:lang w:val="ru-RU" w:eastAsia="ru-RU"/>
        </w:rPr>
        <w:t>е 17 лет».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ru-RU"/>
        </w:rPr>
        <w:t>Коллективы   возрастных категорий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«до 9 лет» и «10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13 лет»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 участвуют в фестивале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заочном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формате 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ru-RU"/>
        </w:rPr>
        <w:t>(предоставляют видеозаписи).</w:t>
      </w:r>
    </w:p>
    <w:p>
      <w:pPr>
        <w:pStyle w:val="Normal"/>
        <w:widowControl w:val="false"/>
        <w:jc w:val="both"/>
        <w:rPr>
          <w:b/>
          <w:b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Коллективы   возрастных категорий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«14-16 лет» и «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Старше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17 лет»  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ru-RU"/>
        </w:rPr>
        <w:t>участвуют в конкурсе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очном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формате.</w:t>
      </w:r>
    </w:p>
    <w:p>
      <w:pPr>
        <w:pStyle w:val="Normal"/>
        <w:widowControl w:val="false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Количество номинаций, возрастных категорий и форм, в которых может принять участие коллектив, не ограничивается.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Хореографическая форма и вид драматургии выбираются по усмотрению руководителя коллектива.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Технические требования:</w:t>
      </w:r>
    </w:p>
    <w:p>
      <w:pPr>
        <w:pStyle w:val="Normal"/>
        <w:widowControl w:val="false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Фонограмма должна быть с высоким качеством звука. Коллективы г. Барнаула и участники, прошедшие во </w:t>
      </w:r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тур, должны отправить фонограмму   заранее на электронный адрес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hg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_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ak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22@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mail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.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ru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(подробнее в приложении № 2).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Порядок подачи заявки</w:t>
      </w:r>
    </w:p>
    <w:p>
      <w:pPr>
        <w:pStyle w:val="Normal"/>
        <w:widowControl w:val="false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Для участия в фестивале необходимо предоставить в оргкомитет по электронному адресу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u w:val="none"/>
          </w:rPr>
          <w:t>hg</w:t>
        </w:r>
        <w:r>
          <w:rPr>
            <w:rFonts w:eastAsia="Times New Roman" w:cs="Times New Roman" w:ascii="Times New Roman" w:hAnsi="Times New Roman"/>
            <w:sz w:val="28"/>
            <w:szCs w:val="28"/>
            <w:u w:val="none"/>
            <w:lang w:val="ru-RU"/>
          </w:rPr>
          <w:t>_</w:t>
        </w:r>
        <w:r>
          <w:rPr>
            <w:rFonts w:eastAsia="Times New Roman" w:cs="Times New Roman" w:ascii="Times New Roman" w:hAnsi="Times New Roman"/>
            <w:sz w:val="28"/>
            <w:szCs w:val="28"/>
            <w:u w:val="none"/>
          </w:rPr>
          <w:t>ak</w:t>
        </w:r>
        <w:r>
          <w:rPr>
            <w:rFonts w:eastAsia="Times New Roman" w:cs="Times New Roman" w:ascii="Times New Roman" w:hAnsi="Times New Roman"/>
            <w:sz w:val="28"/>
            <w:szCs w:val="28"/>
            <w:u w:val="none"/>
            <w:lang w:val="ru-RU"/>
          </w:rPr>
          <w:t>22@</w:t>
        </w:r>
        <w:r>
          <w:rPr>
            <w:rFonts w:eastAsia="Times New Roman" w:cs="Times New Roman" w:ascii="Times New Roman" w:hAnsi="Times New Roman"/>
            <w:sz w:val="28"/>
            <w:szCs w:val="28"/>
            <w:u w:val="none"/>
          </w:rPr>
          <w:t>mail</w:t>
        </w:r>
        <w:r>
          <w:rPr>
            <w:rFonts w:eastAsia="Times New Roman" w:cs="Times New Roman" w:ascii="Times New Roman" w:hAnsi="Times New Roman"/>
            <w:sz w:val="28"/>
            <w:szCs w:val="28"/>
            <w:u w:val="none"/>
            <w:lang w:val="ru-RU"/>
          </w:rPr>
          <w:t>.</w:t>
        </w:r>
        <w:r>
          <w:rPr>
            <w:rFonts w:eastAsia="Times New Roman" w:cs="Times New Roman" w:ascii="Times New Roman" w:hAnsi="Times New Roman"/>
            <w:sz w:val="28"/>
            <w:szCs w:val="28"/>
            <w:u w:val="none"/>
          </w:rPr>
          <w:t>ru</w:t>
        </w:r>
      </w:hyperlink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u w:val="none"/>
          <w:lang w:val="ru-RU"/>
        </w:rPr>
        <w:t>не менее, чем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за 15 дней до начала каждой территориальной зоны следующие материалы:</w:t>
      </w:r>
    </w:p>
    <w:p>
      <w:pPr>
        <w:pStyle w:val="Normal"/>
        <w:widowControl w:val="false"/>
        <w:ind w:firstLine="709"/>
        <w:jc w:val="both"/>
        <w:rPr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участникам возрастных категорий «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Д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о 9 лет» и «10-13 лет»:</w:t>
      </w:r>
    </w:p>
    <w:p>
      <w:pPr>
        <w:pStyle w:val="Normal"/>
        <w:widowControl w:val="false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- анкету-заявку 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(приложение № 1)</w:t>
      </w:r>
    </w:p>
    <w:p>
      <w:pPr>
        <w:pStyle w:val="Normal"/>
        <w:widowControl w:val="false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- видеозапись выступления </w: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t>(приложение № 3)</w:t>
      </w:r>
    </w:p>
    <w:p>
      <w:pPr>
        <w:pStyle w:val="Normal"/>
        <w:widowControl w:val="false"/>
        <w:ind w:firstLine="709"/>
        <w:jc w:val="both"/>
        <w:rPr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участникам возрастных категорий «14-16 лет» и «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Старш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е 17 лет»:</w:t>
      </w:r>
    </w:p>
    <w:p>
      <w:pPr>
        <w:pStyle w:val="Normal"/>
        <w:widowControl w:val="false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- анкету-заявку 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(приложение № 1)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>Программа выступлений будет формироваться в блоки по мере поступления заявок.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  <w:t>Порядок проведения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Фестиваль проводится в два тура.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тур – </w:t>
      </w:r>
      <w:r>
        <w:rPr>
          <w:rFonts w:ascii="Times New Roman" w:hAnsi="Times New Roman"/>
          <w:sz w:val="28"/>
          <w:szCs w:val="28"/>
          <w:lang w:val="ru-RU" w:eastAsia="ru-RU"/>
        </w:rPr>
        <w:t>отборочный, проводится по территориальным зонам: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14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марта 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21 г.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г. Новоалтайск </w:t>
      </w:r>
      <w:r>
        <w:rPr>
          <w:rFonts w:ascii="Times New Roman" w:hAnsi="Times New Roman"/>
          <w:sz w:val="28"/>
          <w:szCs w:val="28"/>
          <w:lang w:val="ru-RU" w:eastAsia="ru-RU"/>
        </w:rPr>
        <w:t>(МБУК «Культурно-досуговый центр «Космос», ул. Космонавтов, 16);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21 марта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2021 г.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г. Бийск </w:t>
      </w:r>
      <w:r>
        <w:rPr>
          <w:rFonts w:ascii="Times New Roman" w:hAnsi="Times New Roman"/>
          <w:sz w:val="28"/>
          <w:szCs w:val="28"/>
          <w:lang w:val="ru-RU" w:eastAsia="ru-RU"/>
        </w:rPr>
        <w:t>(МБУ «Городской дворец культуры», ул. Горно-Алтайская, 56);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28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марта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2021 г.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-  с. Ключи </w:t>
      </w:r>
      <w:r>
        <w:rPr>
          <w:rFonts w:ascii="Times New Roman" w:hAnsi="Times New Roman"/>
          <w:sz w:val="28"/>
          <w:szCs w:val="28"/>
          <w:lang w:val="ru-RU" w:eastAsia="ru-RU"/>
        </w:rPr>
        <w:t>(МБУК «Районный Дом культуры», ул. Центральная, 23);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11 апреля 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21 г.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– г. Рубцовск </w:t>
      </w:r>
      <w:r>
        <w:rPr>
          <w:rFonts w:ascii="Times New Roman" w:hAnsi="Times New Roman"/>
          <w:sz w:val="28"/>
          <w:szCs w:val="28"/>
          <w:lang w:val="ru-RU" w:eastAsia="ru-RU"/>
        </w:rPr>
        <w:t>(МБУ «Городской дворец культуры», пр.  Ленина, 7);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22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апреля 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г. – г. Барнаул </w:t>
      </w:r>
      <w:r>
        <w:rPr>
          <w:rFonts w:ascii="Times New Roman" w:hAnsi="Times New Roman"/>
          <w:sz w:val="28"/>
          <w:szCs w:val="28"/>
          <w:lang w:val="ru-RU" w:eastAsia="ru-RU"/>
        </w:rPr>
        <w:t>(МБУК «Дворец культуры г. Барнаула», ул. Антона Петрова, 146а).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По итогам участия в отборочном туре коллективы каждой возрастной категории в каждой номинации награждаются дипломами </w:t>
      </w:r>
      <w:r>
        <w:rPr>
          <w:rFonts w:ascii="Times New Roman" w:hAnsi="Times New Roman"/>
          <w:sz w:val="28"/>
          <w:szCs w:val="28"/>
          <w:lang w:eastAsia="ru-RU"/>
        </w:rPr>
        <w:t>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III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степени и грамотами.</w:t>
      </w:r>
    </w:p>
    <w:p>
      <w:pPr>
        <w:pStyle w:val="Normal"/>
        <w:widowControl w:val="false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Дипломанты </w:t>
      </w:r>
      <w:r>
        <w:rPr>
          <w:rFonts w:ascii="Times New Roman" w:hAnsi="Times New Roman"/>
          <w:sz w:val="28"/>
          <w:szCs w:val="28"/>
          <w:lang w:eastAsia="ru-RU"/>
        </w:rPr>
        <w:t>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степени являются кандидатами на участие во </w:t>
      </w:r>
      <w:bookmarkStart w:id="2" w:name="__DdeLink__247_16274089831"/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туре</w:t>
      </w:r>
      <w:bookmarkEnd w:id="2"/>
      <w:r>
        <w:rPr>
          <w:rFonts w:ascii="Times New Roman" w:hAnsi="Times New Roman"/>
          <w:sz w:val="28"/>
          <w:szCs w:val="28"/>
          <w:lang w:val="ru-RU" w:eastAsia="ru-RU"/>
        </w:rPr>
        <w:t xml:space="preserve"> фестиваля в г. Барнауле 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(без целевого взноса)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тур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проводится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23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апреля 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г.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г. Барнауле в МБУК «Дворец культуры г. Барнаула» по адресу: Антона Петрова, 146а.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Принимают участие коллективы – дипломанты </w:t>
      </w:r>
      <w:r>
        <w:rPr>
          <w:rFonts w:ascii="Times New Roman" w:hAnsi="Times New Roman"/>
          <w:sz w:val="28"/>
          <w:szCs w:val="28"/>
          <w:lang w:eastAsia="ru-RU"/>
        </w:rPr>
        <w:t>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степени, получившие приглашение оргкомитета фестиваля для участия во </w:t>
      </w:r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туре.  Коллективы, не получившие вызов на </w:t>
      </w:r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 фестиваля, к участию не допускаются.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Во </w:t>
      </w:r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туре коллективы исполняют по одному  номеру из представленных раннее номеров  или новый номер (на усмотрение руководителя коллектива). 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24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апреля 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состоится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гала-концерт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награждение победителей фестиваля в МБУК «Дворец культуры г. Барнаула» по адресу: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Антона Петрова, 146а.</w:t>
      </w:r>
    </w:p>
    <w:p>
      <w:pPr>
        <w:pStyle w:val="Normal"/>
        <w:widowControl w:val="false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Награждение по итогам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тура</w:t>
      </w:r>
    </w:p>
    <w:p>
      <w:pPr>
        <w:pStyle w:val="Normal"/>
        <w:widowControl w:val="false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Абсолютному победителю фестиваля по итогам </w:t>
      </w:r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тура независимо от номинации, возрастной категории и формы участия присуждается Гран-при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«Блестящий луч»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вручается ценный подарок.</w:t>
      </w:r>
    </w:p>
    <w:p>
      <w:pPr>
        <w:pStyle w:val="Normal"/>
        <w:widowControl w:val="false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Коллективам, занявшим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1 место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каждой номинации, возрастной категории и форме участия, присваивается звание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лауреата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степени «Золотой луч»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вручается ценный подарок.</w:t>
      </w:r>
    </w:p>
    <w:p>
      <w:pPr>
        <w:pStyle w:val="Normal"/>
        <w:widowControl w:val="false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Коллективам, занявшим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2 место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каждой номинации, возрастной категории и форме участия, присваивается звание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лауреата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степени «Серебряный луч»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вручается ценный подарок.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Остальным коллективам, принявшим участие во </w:t>
      </w:r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туре, присваивается  звание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лауреата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степени «Бронзовый луч»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Оргкомитетом фестиваля предусмотрены специальные дипломы и призы: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64"/>
        <w:gridCol w:w="7373"/>
      </w:tblGrid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«Луч-премьер»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«Луч-виртуоз»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«Радужный луч»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«Луч-авангард»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«Луч-кутюр»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«Луч-овация»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«Маэстро-луч»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 лучшее сольное исполнение;</w:t>
            </w:r>
          </w:p>
          <w:p>
            <w:pPr>
              <w:pStyle w:val="Normal"/>
              <w:widowControl w:val="false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самому техничному исполнителю, ансамблю;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самому артистичному исполнителю, ансамблю;</w:t>
            </w:r>
          </w:p>
          <w:p>
            <w:pPr>
              <w:pStyle w:val="Normal"/>
              <w:widowControl w:val="false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 творческий поиск, хореографические новации, эксперимент;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95" w:leader="none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 лучший сценический костюм;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95" w:leader="none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приз зрительских симпатий;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95" w:leader="none"/>
              </w:tabs>
              <w:jc w:val="both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 лучшую балетмейстерскую работу.</w:t>
            </w:r>
          </w:p>
        </w:tc>
      </w:tr>
    </w:tbl>
    <w:p>
      <w:pPr>
        <w:pStyle w:val="Normal"/>
        <w:widowControl w:val="false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Оргкомитет и жюри фестиваля оставляют за собой право в ходе фестиваля  не присуждать те или иные награды, любо присуждать дополнительные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1995" w:leader="none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 w:eastAsia="ru-RU"/>
        </w:rPr>
        <w:t>Решение жюри окончательно и обсуждению не подлежит.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Критерии оценки: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композиционное и драматургическое построение хореографического   номера (владение сценическим пространством, рисунок танца);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исполнительское мастерство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(уровень подготовленности, техника исполнения, выразительность, артистизм и раскрытие образа);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сценический костюм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(соответствие замыслу, возрасту и содержанию представленного номера);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музыкальное оформление (соответствие музыкального материала исполняемой постановки возрастным и индивидуальным особенностям солиста или ансамбля, общий уровень музыкальной и художественной культуры);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сценическая культура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>
      <w:pPr>
        <w:pStyle w:val="Normal"/>
        <w:widowControl w:val="fals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Жюри фестиваля</w:t>
      </w:r>
    </w:p>
    <w:p>
      <w:pPr>
        <w:pStyle w:val="Normal"/>
        <w:widowControl w:val="false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Для просмотра коллективов – участников </w:t>
      </w:r>
      <w:r>
        <w:rPr>
          <w:rFonts w:ascii="Times New Roman" w:hAnsi="Times New Roman"/>
          <w:sz w:val="28"/>
          <w:szCs w:val="28"/>
          <w:lang w:eastAsia="ru-RU"/>
        </w:rPr>
        <w:t>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тура  (г. Новоалтайск, г. Бийск, г. Рубцовск, с. Ключи) формируется независимое жюри из специалистов Алтайского государственного института культуры, Алтайского краевого колледжа культуры и искусств, Алтайского государственного Дома народного творчества 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(по номинациям).</w:t>
      </w:r>
    </w:p>
    <w:p>
      <w:pPr>
        <w:pStyle w:val="Normal"/>
        <w:widowControl w:val="false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Для просмотра коллективов г. Барнаула – участников </w:t>
      </w:r>
      <w:r>
        <w:rPr>
          <w:rFonts w:ascii="Times New Roman" w:hAnsi="Times New Roman"/>
          <w:sz w:val="28"/>
          <w:szCs w:val="28"/>
          <w:lang w:eastAsia="ru-RU"/>
        </w:rPr>
        <w:t>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тура –  и участников </w:t>
      </w:r>
      <w:r>
        <w:rPr>
          <w:rFonts w:ascii="Times New Roman" w:hAnsi="Times New Roman"/>
          <w:sz w:val="28"/>
          <w:szCs w:val="28"/>
          <w:lang w:eastAsia="ru-RU"/>
        </w:rPr>
        <w:t>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тура фестиваля формируется независимое жюри из специалистов других регионов России 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(по номинациям).</w:t>
      </w:r>
    </w:p>
    <w:p>
      <w:pPr>
        <w:pStyle w:val="Normal"/>
        <w:widowControl w:val="false"/>
        <w:tabs>
          <w:tab w:val="clear" w:pos="709"/>
          <w:tab w:val="left" w:pos="1995" w:leader="none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tabs>
          <w:tab w:val="clear" w:pos="709"/>
          <w:tab w:val="left" w:pos="1995" w:leader="none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Финансовые условия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Целевой взнос за участие в отборочном туре фестиваля составляет: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для участников ЗАОЧНОГО формата (возрастные категории «до 9 лет» и «10-13 лет»):</w:t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2100"/>
        <w:gridCol w:w="3619"/>
        <w:gridCol w:w="3919"/>
      </w:tblGrid>
      <w:tr>
        <w:trPr/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участия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Городские коллективы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Сельские коллективы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соло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 руб.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 руб.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малые формы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 руб.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 руб.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ансамбль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3000 руб.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2000 руб.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- для участников ОЧНОГО формата (возрастные категории «14-16 лет» и «</w:t>
      </w:r>
      <w:r>
        <w:rPr>
          <w:rFonts w:ascii="Times New Roman" w:hAnsi="Times New Roman"/>
          <w:sz w:val="28"/>
          <w:szCs w:val="28"/>
          <w:lang w:val="ru-RU" w:eastAsia="ru-RU"/>
        </w:rPr>
        <w:t>Старш</w:t>
      </w:r>
      <w:r>
        <w:rPr>
          <w:rFonts w:ascii="Times New Roman" w:hAnsi="Times New Roman"/>
          <w:sz w:val="28"/>
          <w:szCs w:val="28"/>
          <w:lang w:val="ru-RU" w:eastAsia="ru-RU"/>
        </w:rPr>
        <w:t>е 17 лет»):</w:t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2100"/>
        <w:gridCol w:w="3619"/>
        <w:gridCol w:w="3919"/>
      </w:tblGrid>
      <w:tr>
        <w:trPr/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участия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Городские коллективы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Сельские коллективы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соло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2000 руб.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 руб.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малые формы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3000 руб.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2000 руб.</w:t>
            </w:r>
          </w:p>
        </w:tc>
      </w:tr>
      <w:tr>
        <w:trPr/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ансамбль</w:t>
            </w:r>
          </w:p>
        </w:tc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 руб.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3500 руб.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  <w:b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 Указан размер взноса за участие коллектива в одной номинации, одной возрастной категории и одной форме участия. Участие коллектива в нескольких номинациях и возрастных категориях предполагает внесение дополнительной оплаты согласно финансовым условиям фестиваля.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Целевой взнос оплачивается по безналичному расчету за 15 дней до начала отборочного тура в каждой территории.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Командировочные расходы (проезд, проживание, питание) – за счёт направляющей организации.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Особые условия</w:t>
      </w:r>
    </w:p>
    <w:p>
      <w:pPr>
        <w:pStyle w:val="Normal"/>
        <w:widowControl w:val="false"/>
        <w:tabs>
          <w:tab w:val="clear" w:pos="709"/>
          <w:tab w:val="left" w:pos="1995" w:leader="none"/>
        </w:tabs>
        <w:ind w:left="72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фестиваля работает комиссия по подтверждению звания</w:t>
      </w:r>
    </w:p>
    <w:p>
      <w:pPr>
        <w:pStyle w:val="Normal"/>
        <w:widowControl w:val="false"/>
        <w:tabs>
          <w:tab w:val="clear" w:pos="709"/>
          <w:tab w:val="left" w:pos="1995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«Народный (образцовый) коллектив Алтайского края».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Окончательная программа формируется за 5 дней до проведения фестиваля и может изменяться в зависимости от количества участников, финансирования и других причин, не зависящих от организаторов.</w:t>
      </w:r>
    </w:p>
    <w:p>
      <w:pPr>
        <w:pStyle w:val="Style41"/>
        <w:spacing w:lineRule="auto" w:line="24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Конкурсный просмотр проводится публично. Очередность  выступлений устанавливает оргкомитет. </w:t>
      </w:r>
    </w:p>
    <w:p>
      <w:pPr>
        <w:pStyle w:val="Style41"/>
        <w:spacing w:lineRule="auto" w:line="240"/>
        <w:ind w:firstLine="709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Выступления проходят строго в соответствии с расписанием, составленным организаторами.</w:t>
      </w:r>
    </w:p>
    <w:p>
      <w:pPr>
        <w:pStyle w:val="Style41"/>
        <w:spacing w:lineRule="auto" w:line="24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выступлений участников и окончательное определение мест производится закрытым голосованием членов жюри.</w:t>
      </w:r>
    </w:p>
    <w:p>
      <w:pPr>
        <w:pStyle w:val="Style41"/>
        <w:spacing w:lineRule="auto" w:line="24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при подсчете баллов участники набирают равное количество баллов, окончательное решение выносит председатель жюри.</w:t>
      </w:r>
    </w:p>
    <w:p>
      <w:pPr>
        <w:pStyle w:val="Style41"/>
        <w:spacing w:lineRule="auto" w:line="24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жюри не имеют права входить педагоги, подготовившие конкурсантов.</w:t>
      </w:r>
    </w:p>
    <w:p>
      <w:pPr>
        <w:pStyle w:val="Style41"/>
        <w:spacing w:lineRule="auto" w:line="24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Последовательность исполняемых произведений участники определяют самостоятельно, замена произведений   не допускается.</w:t>
      </w:r>
    </w:p>
    <w:p>
      <w:pPr>
        <w:pStyle w:val="Style41"/>
        <w:spacing w:lineRule="auto" w:line="24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Руководители коллективов, родители участников фестиваля при подаче заявки автоматически подтверждают согласие со всеми пунктами данного Положения, а также с тем, что участники могут быть задействованы в конкурсных мероприятиях до позднего времени.</w:t>
      </w:r>
    </w:p>
    <w:p>
      <w:pPr>
        <w:pStyle w:val="NormalWeb"/>
        <w:widowControl w:val="false"/>
        <w:tabs>
          <w:tab w:val="clear" w:pos="709"/>
          <w:tab w:val="left" w:pos="0" w:leader="none"/>
        </w:tabs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Адрес оргкомитета:</w:t>
      </w:r>
    </w:p>
    <w:p>
      <w:pPr>
        <w:pStyle w:val="Style18"/>
        <w:spacing w:lineRule="auto" w:line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656031, г. Барнаул, ул. </w:t>
      </w:r>
      <w:r>
        <w:rPr>
          <w:rFonts w:eastAsia="Times New Roman" w:cs="Times New Roman" w:ascii="Times New Roman" w:hAnsi="Times New Roman"/>
          <w:sz w:val="28"/>
          <w:szCs w:val="28"/>
          <w:lang w:val="ru-RU" w:bidi="ar-SA"/>
        </w:rPr>
        <w:t>Крупской</w:t>
      </w:r>
      <w:r>
        <w:rPr>
          <w:rFonts w:ascii="Times New Roman" w:hAnsi="Times New Roman"/>
          <w:sz w:val="28"/>
          <w:szCs w:val="28"/>
          <w:lang w:val="ru-RU"/>
        </w:rPr>
        <w:t>, 97, Алтайский государственный Дом народного творчества. Фестиваль «Навстречу солнцу».</w:t>
      </w:r>
    </w:p>
    <w:p>
      <w:pPr>
        <w:pStyle w:val="Style18"/>
        <w:spacing w:lineRule="auto" w:line="2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Контактный телефон: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8 (385 2) 62-64-23,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val="ru-RU" w:eastAsia="ru-RU"/>
        </w:rPr>
        <w:t xml:space="preserve"> 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eastAsia="ru-RU"/>
        </w:rPr>
        <w:t>hg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val="ru-RU" w:eastAsia="ru-RU"/>
        </w:rPr>
        <w:t>_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eastAsia="ru-RU"/>
        </w:rPr>
        <w:t>ak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val="ru-RU" w:eastAsia="ru-RU"/>
        </w:rPr>
        <w:t>22@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eastAsia="ru-RU"/>
        </w:rPr>
        <w:t>mail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val="ru-RU" w:eastAsia="ru-RU"/>
        </w:rPr>
        <w:t>.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eastAsia="ru-RU"/>
        </w:rPr>
        <w:t>ru</w:t>
      </w:r>
    </w:p>
    <w:p>
      <w:pPr>
        <w:pStyle w:val="Style18"/>
        <w:spacing w:lineRule="auto" w:line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Ведущий методист по хореографии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bidi="ar-SA"/>
        </w:rPr>
        <w:t>Литовко Марина Александровна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ab/>
        <w:t xml:space="preserve">При перечислении денежных средств по безналичному расчету   обращаться в бухгалтерию АГДНТ для получения необходимых документов. </w:t>
      </w: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Телефон: 8(385 2) 62-80-53, (</w:t>
      </w:r>
      <w:hyperlink r:id="rId4"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lang w:eastAsia="ru-RU"/>
          </w:rPr>
          <w:t>buh</w:t>
        </w:r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.</w:t>
        </w:r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lang w:eastAsia="ru-RU"/>
          </w:rPr>
          <w:t>dom</w:t>
        </w:r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@</w:t>
        </w:r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lang w:eastAsia="ru-RU"/>
          </w:rPr>
          <w:t>mail</w:t>
        </w:r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.</w:t>
        </w:r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lang w:eastAsia="ru-RU"/>
          </w:rPr>
          <w:t>ru</w:t>
        </w:r>
      </w:hyperlink>
      <w:r>
        <w:rPr>
          <w:rStyle w:val="Strong"/>
          <w:rFonts w:cs="Times New Roman" w:ascii="Times New Roman" w:hAnsi="Times New Roman"/>
          <w:color w:val="000000"/>
          <w:sz w:val="28"/>
          <w:szCs w:val="28"/>
          <w:lang w:val="ru-RU" w:eastAsia="ru-RU"/>
        </w:rPr>
        <w:t>)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  <w:r>
        <w:br w:type="page"/>
      </w:r>
    </w:p>
    <w:p>
      <w:pPr>
        <w:pStyle w:val="Style18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Анкета-заявка</w:t>
        <w:br/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</w:rPr>
        <w:t>VIII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фестивале хореографического искусства</w:t>
        <w:br/>
        <w:t>«Навстречу солнцу»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Город, район _________________________________________________                                                              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Полное название коллектива   ___________________________________                                                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                                                                                       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В каком учреждении базируется (полное название, адрес, телефон,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) __________________________________________________________________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Дата создания коллектива  _________________________________________                                          </w:t>
      </w:r>
    </w:p>
    <w:p>
      <w:pPr>
        <w:pStyle w:val="Style18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Имеет ли звание «Народный (образцовый) коллектив Алтайского края» (дата присвоения)______________________________________________________________________________________________________________________________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 выступления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Территориальная зона участия: 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Возрастная категория:  ______________________________________________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 _______________________________________________________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88"/>
        <w:gridCol w:w="1783"/>
        <w:gridCol w:w="1421"/>
        <w:gridCol w:w="1796"/>
        <w:gridCol w:w="1773"/>
        <w:gridCol w:w="2476"/>
      </w:tblGrid>
      <w:tr>
        <w:trPr/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исполнителей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 (постановка)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номера</w:t>
            </w:r>
          </w:p>
        </w:tc>
      </w:tr>
      <w:tr>
        <w:trPr/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руководителе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Фамилия, имя, отчество ___________________________________________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Дата рождения ___________________________________________________                                                            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Образование (что, когда 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кончил) __________________________________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Стаж работы по специальности _____________________________________                               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Телефон (сотовый), e-mail _________________________________________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Внимание!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анкете-заявке на участие в конкурсе необходимо приложить список участников коллектива. 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Прием заявки осуществляется при ее полном (без сокращений) заполнении.</w:t>
      </w:r>
      <w:r>
        <w:br w:type="page"/>
      </w:r>
    </w:p>
    <w:p>
      <w:pPr>
        <w:pStyle w:val="Style18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Приложение № 2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ТЕХНИЧЕСКИЙ РЕГЛАМЕНТ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</w:r>
    </w:p>
    <w:p>
      <w:pPr>
        <w:pStyle w:val="Style24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Флешки должны быть USB-накопителями на чипах памяти или жестких дисках стандарта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2.0/3.0. Флешки стандарта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3.1, а также флешки в виде карточек (SD, MS, </w:t>
      </w:r>
      <w:r>
        <w:rPr>
          <w:rFonts w:ascii="Times New Roman" w:hAnsi="Times New Roman"/>
          <w:sz w:val="28"/>
          <w:szCs w:val="28"/>
          <w:lang w:val="en-US"/>
        </w:rPr>
        <w:t>CF</w:t>
      </w:r>
      <w:r>
        <w:rPr>
          <w:rFonts w:ascii="Times New Roman" w:hAnsi="Times New Roman"/>
          <w:sz w:val="28"/>
          <w:szCs w:val="28"/>
        </w:rPr>
        <w:t xml:space="preserve"> и т.д.), телефонов, MP3-плееров и прочих устройств не принимаются. </w:t>
      </w:r>
    </w:p>
    <w:p>
      <w:pPr>
        <w:pStyle w:val="Style24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2. Флешки не должны содержать никаких других файлов и папок, кроме фонограмм исполнителей. Флешки с другими файлами и папками принимаются ограниченно.</w:t>
      </w:r>
    </w:p>
    <w:p>
      <w:pPr>
        <w:pStyle w:val="Style24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3. Флешки не должны быть заражены вирусами. Сохранность данных на зараженных флешках не гарантируется.</w:t>
      </w:r>
    </w:p>
    <w:p>
      <w:pPr>
        <w:pStyle w:val="Style24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4. Фонограммы должны быть в формате MP3, FLAC, APE или WAV. Воспроизведение фонограмм с другими форматами сжатия данных (например, WMA, AC3, DTS и т.д.) не гарантируется.</w:t>
      </w:r>
    </w:p>
    <w:p>
      <w:pPr>
        <w:pStyle w:val="Style24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5. Каждый файл фонограммы в имени файла должен содержать: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участия (арабской цифрой),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символ « . »,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номинацию </w:t>
      </w:r>
      <w:r>
        <w:rPr>
          <w:rFonts w:ascii="Times New Roman" w:hAnsi="Times New Roman"/>
          <w:sz w:val="28"/>
          <w:szCs w:val="28"/>
          <w:lang w:val="ru-RU"/>
        </w:rPr>
        <w:t>(арабской цифрой),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>символ « . »,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возрастн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(арабской цифрой)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>символ « . »,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номер танца </w:t>
      </w:r>
      <w:r>
        <w:rPr>
          <w:rFonts w:ascii="Times New Roman" w:hAnsi="Times New Roman"/>
          <w:sz w:val="28"/>
          <w:szCs w:val="28"/>
          <w:lang w:val="ru-RU"/>
        </w:rPr>
        <w:t>(арабской цифрой)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>символ « . »,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название коллектива (полностью фамилия, затем полностью имя или название коллектива),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>символ « . »,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>название номера,</w:t>
      </w:r>
    </w:p>
    <w:p>
      <w:pPr>
        <w:pStyle w:val="Normal"/>
        <w:numPr>
          <w:ilvl w:val="0"/>
          <w:numId w:val="2"/>
        </w:numPr>
        <w:ind w:left="0" w:hanging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включение фонограммы без ожидания «()» (по умолчанию) или с ожиданием «(.)» выхода танцоров на сцену,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>комментарий (необходимое дополнительное оборудование).</w:t>
      </w:r>
    </w:p>
    <w:p>
      <w:pPr>
        <w:pStyle w:val="1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2263"/>
        <w:gridCol w:w="2386"/>
        <w:gridCol w:w="2838"/>
        <w:gridCol w:w="2157"/>
      </w:tblGrid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участия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Номинации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категории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танца</w:t>
            </w:r>
          </w:p>
        </w:tc>
      </w:tr>
      <w:tr>
        <w:trPr/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1 - «соло»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2 - «малая форма»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3 - «ансамбль»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1 -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ческий»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2 -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народн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ый»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3 - «с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тилизация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4 -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й»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5 -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эстрадный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6 -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бальный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- 16 лет»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«после 17 лет»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или 2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соответствии с программой вступления, предоставленной в заявке)</w:t>
            </w:r>
          </w:p>
        </w:tc>
      </w:tr>
    </w:tbl>
    <w:p>
      <w:pPr>
        <w:pStyle w:val="Style24"/>
        <w:ind w:left="0" w:hanging="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Образец</w:t>
      </w:r>
    </w:p>
    <w:p>
      <w:pPr>
        <w:pStyle w:val="123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1.4.1.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Петрова Мария.Вьюга</w:t>
      </w:r>
      <w:r>
        <w:rPr>
          <w:rFonts w:ascii="Times New Roman" w:hAnsi="Times New Roman"/>
          <w:i/>
          <w:iCs/>
          <w:sz w:val="28"/>
          <w:szCs w:val="28"/>
        </w:rPr>
        <w:t>() (По взмаху руки исполнителя).mp3</w:t>
      </w:r>
    </w:p>
    <w:p>
      <w:pPr>
        <w:pStyle w:val="123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3.2.2. Калина.Кадриль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(.)</w:t>
      </w:r>
      <w:r>
        <w:rPr>
          <w:rFonts w:ascii="Times New Roman" w:hAnsi="Times New Roman"/>
          <w:i/>
          <w:iCs/>
          <w:sz w:val="28"/>
          <w:szCs w:val="28"/>
        </w:rPr>
        <w:t>.mp3</w:t>
      </w:r>
    </w:p>
    <w:p>
      <w:pPr>
        <w:pStyle w:val="123"/>
        <w:rPr/>
      </w:pPr>
      <w:r>
        <w:rPr>
          <w:rFonts w:ascii="Times New Roman" w:hAnsi="Times New Roman"/>
          <w:sz w:val="28"/>
          <w:szCs w:val="28"/>
        </w:rPr>
        <w:tab/>
        <w:t>Фонограммы, чьи имена файлов отличаются от вышеуказанного шаблона, не принимаются.</w:t>
      </w:r>
    </w:p>
    <w:p>
      <w:pPr>
        <w:pStyle w:val="Style23"/>
        <w:tabs>
          <w:tab w:val="clear" w:pos="709"/>
          <w:tab w:val="left" w:pos="0" w:leader="none"/>
        </w:tabs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Флешки отдаются звукорежиссеру за 10-15 минут до начала мероприятия или очередного тура (в зависимости от требований режиссера). Флешки во время мероприятия не принимаются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ab/>
        <w:t xml:space="preserve">Организаторы фестиваля обращают внимание руководителей коллективов на необходимость отправлять фонограммы заранее с правильным названием трека.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Приложение № 3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ТЕХНИЧЕСКИЙ РЕГЛАМЕНТ ВИДЕОЗАПИСЕЙ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</w:r>
    </w:p>
    <w:p>
      <w:pPr>
        <w:pStyle w:val="Style17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1. Допускается только горизонтальная ориентация экрана.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2.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Видео может быть снято как на сцене концертного зала, так и в репетиционном зале (обязательно в костюмах в соответствии с номером).</w:t>
      </w:r>
    </w:p>
    <w:p>
      <w:pPr>
        <w:pStyle w:val="Style17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>3. Хореографическая композиция должна быть снята от начала и до конца исполнения (без элементов монтажа и нарезки кадров).</w:t>
      </w:r>
    </w:p>
    <w:p>
      <w:pPr>
        <w:pStyle w:val="Style17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>4. Каждый файл видео должен содержать только один танцевальный номер.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 xml:space="preserve">5.  Необходимо устанавливать камеру строго по центру от сцены. </w:t>
      </w:r>
    </w:p>
    <w:p>
      <w:pPr>
        <w:pStyle w:val="Style17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6. Должны быть отчетливо видны все участники группы.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>7. Файл необходимо переименовать следующим образом: Коллектив-Номинация-Композиция.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 xml:space="preserve">8.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Состав участников коллектива, возраст и количество человек на видеозаписи должны соответствовать требованиям Положения и быть актуальными на момент подачи заявки.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9. Не принимаются видеоматериалы, снятые ранее 2018 года.</w:t>
      </w:r>
    </w:p>
    <w:p>
      <w:pPr>
        <w:pStyle w:val="Style17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10. Видеоматериалы 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 xml:space="preserve">предоставляются на 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eastAsia="ru-RU"/>
        </w:rPr>
        <w:t>flash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 xml:space="preserve">-носителе,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 w:eastAsia="ru-RU"/>
        </w:rPr>
        <w:t>отправляются на электронную почту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hg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_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ak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22@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mail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.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ru</w:t>
      </w:r>
      <w:r>
        <w:rPr>
          <w:lang w:val="ru-RU"/>
        </w:rPr>
        <w:t xml:space="preserve"> </w:t>
      </w:r>
      <w:hyperlink r:id="rId5">
        <w:r>
          <w:rPr>
            <w:rFonts w:cs="Times New Roman" w:ascii="Times New Roman" w:hAnsi="Times New Roman"/>
            <w:bCs/>
            <w:color w:val="010101"/>
            <w:sz w:val="28"/>
            <w:szCs w:val="28"/>
            <w:lang w:val="ru-RU" w:eastAsia="ru-RU"/>
          </w:rPr>
          <w:t>, либо через сервисы для пересылки файлов (</w:t>
        </w:r>
      </w:hyperlink>
      <w:r>
        <w:rPr>
          <w:rFonts w:cs="Times New Roman" w:ascii="Times New Roman" w:hAnsi="Times New Roman"/>
          <w:bCs/>
          <w:color w:val="010101"/>
          <w:sz w:val="28"/>
          <w:szCs w:val="28"/>
          <w:lang w:eastAsia="ru-RU"/>
        </w:rPr>
        <w:t>Mail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>.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eastAsia="ru-RU"/>
        </w:rPr>
        <w:t>ru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 xml:space="preserve"> диск или Яндекс диск).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Организаторы фестиваля обращают внимание руководителей коллективов на необходимость</w:t>
      </w:r>
      <w:r>
        <w:rPr>
          <w:rFonts w:cs="Times New Roman" w:ascii="Times New Roman" w:hAnsi="Times New Roman"/>
          <w:b/>
          <w:bCs/>
          <w:color w:val="010101"/>
          <w:sz w:val="28"/>
          <w:szCs w:val="28"/>
          <w:lang w:val="ru-RU" w:eastAsia="ru-RU"/>
        </w:rPr>
        <w:t xml:space="preserve"> ответственно отнестись к качеству звука и изображения видеозаписи.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basedOn w:val="DefaultParagraphFont"/>
    <w:uiPriority w:val="99"/>
    <w:unhideWhenUsed/>
    <w:rsid w:val="005f4029"/>
    <w:rPr>
      <w:color w:val="0000FF" w:themeColor="hyperlink"/>
      <w:u w:val="single"/>
    </w:rPr>
  </w:style>
  <w:style w:type="character" w:styleId="WW8Num2z0" w:customStyle="1">
    <w:name w:val="WW8Num2z0"/>
    <w:qFormat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5" w:customStyle="1">
    <w:name w:val="Текст выноски Знак"/>
    <w:basedOn w:val="DefaultParagraphFont"/>
    <w:link w:val="af3"/>
    <w:uiPriority w:val="99"/>
    <w:semiHidden/>
    <w:qFormat/>
    <w:rsid w:val="003f53cd"/>
    <w:rPr>
      <w:rFonts w:ascii="Tahoma" w:hAnsi="Tahoma"/>
      <w:sz w:val="16"/>
      <w:szCs w:val="1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41" w:customStyle="1">
    <w:name w:val="Style4"/>
    <w:next w:val="NormalWeb"/>
    <w:qFormat/>
    <w:pPr>
      <w:widowControl w:val="false"/>
      <w:suppressAutoHyphens w:val="tru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1"/>
    <w:qFormat/>
    <w:pPr>
      <w:suppressAutoHyphens w:val="false"/>
      <w:spacing w:before="280" w:after="280"/>
    </w:pPr>
    <w:rPr/>
  </w:style>
  <w:style w:type="paragraph" w:styleId="Style23" w:customStyle="1">
    <w:name w:val="Документ Текст Ширина"/>
    <w:next w:val="123"/>
    <w:qFormat/>
    <w:pPr>
      <w:widowControl w:val="false"/>
      <w:suppressAutoHyphens w:val="true"/>
      <w:bidi w:val="0"/>
      <w:spacing w:before="0" w:after="0"/>
      <w:jc w:val="both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123" w:customStyle="1">
    <w:name w:val="Документ Текст Ширина Список 1. 2. 3."/>
    <w:next w:val="Style24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4" w:customStyle="1">
    <w:name w:val="Документ Текст Ширина Список -"/>
    <w:qFormat/>
    <w:pPr>
      <w:widowControl w:val="false"/>
      <w:suppressAutoHyphens w:val="true"/>
      <w:bidi w:val="0"/>
      <w:spacing w:before="0" w:after="0"/>
      <w:ind w:left="1135" w:hanging="284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5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6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6"/>
    <w:pPr/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3f53c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3"/>
    <w:uiPriority w:val="59"/>
    <w:rsid w:val="003f53cd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g_ak22@mail.ru" TargetMode="External"/><Relationship Id="rId4" Type="http://schemas.openxmlformats.org/officeDocument/2006/relationships/hyperlink" Target="mailto:buh.dom@mail.ru" TargetMode="External"/><Relationship Id="rId5" Type="http://schemas.openxmlformats.org/officeDocument/2006/relationships/hyperlink" Target="mailto:HG_AK22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Application>LibreOffice/7.0.4.2$Windows_X86_64 LibreOffice_project/dcf040e67528d9187c66b2379df5ea4407429775</Application>
  <AppVersion>15.0000</AppVersion>
  <Pages>8</Pages>
  <Words>1762</Words>
  <Characters>12413</Characters>
  <CharactersWithSpaces>15391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2021-02-20T11:08:35Z</cp:lastPrinted>
  <dcterms:modified xsi:type="dcterms:W3CDTF">2021-02-20T12:41:49Z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