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72"/>
        <w:gridCol w:w="467"/>
        <w:gridCol w:w="1638"/>
        <w:gridCol w:w="634"/>
        <w:gridCol w:w="4533"/>
      </w:tblGrid>
      <w:tr>
        <w:trPr>
          <w:trHeight w:val="322" w:hRule="atLeast"/>
          <w:cantSplit w:val="true"/>
        </w:trPr>
        <w:tc>
          <w:tcPr>
            <w:tcW w:w="4577" w:type="dxa"/>
            <w:gridSpan w:val="3"/>
            <w:tcBorders/>
            <w:shd w:color="auto" w:fill="auto" w:val="clear"/>
          </w:tcPr>
          <w:p>
            <w:pPr>
              <w:pStyle w:val="Style17"/>
              <w:numPr>
                <w:ilvl w:val="1"/>
                <w:numId w:val="2"/>
              </w:numPr>
              <w:rPr>
                <w:rFonts w:ascii="Times New Roman" w:hAnsi="Times New Roman"/>
                <w:b w:val="false"/>
                <w:b w:val="false"/>
                <w:spacing w:val="20"/>
                <w:sz w:val="26"/>
                <w:szCs w:val="26"/>
              </w:rPr>
            </w:pPr>
            <w:r>
              <w:rPr/>
              <w:t>МИНИСТЕРСТВО КУЛЬТУРЫ</w:t>
            </w:r>
          </w:p>
          <w:p>
            <w:pPr>
              <w:pStyle w:val="2"/>
              <w:numPr>
                <w:ilvl w:val="1"/>
                <w:numId w:val="2"/>
              </w:numPr>
              <w:snapToGrid w:val="false"/>
              <w:ind w:left="12" w:right="-3" w:hanging="0"/>
              <w:rPr>
                <w:rFonts w:ascii="Times New Roman" w:hAnsi="Times New Roman"/>
                <w:b w:val="false"/>
                <w:b w:val="false"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spacing w:val="20"/>
                <w:sz w:val="26"/>
                <w:szCs w:val="26"/>
              </w:rPr>
              <w:t>АЛТАЙСКОГО КРАЯ</w:t>
            </w:r>
          </w:p>
          <w:p>
            <w:pPr>
              <w:pStyle w:val="1"/>
              <w:numPr>
                <w:ilvl w:val="0"/>
                <w:numId w:val="2"/>
              </w:numPr>
              <w:spacing w:before="80" w:after="0"/>
              <w:ind w:left="12" w:right="-3" w:hanging="0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 xml:space="preserve">КРАЕВОЕ  АВТОНОМНОЕ УЧРЕЖДЕНИЕ «АЛТАЙСКИЙ ГОСУДАРСТВЕННЫЙ ДОМ НАРОДНОГО ТВОРЧЕСТВА» </w:t>
            </w:r>
          </w:p>
          <w:p>
            <w:pPr>
              <w:pStyle w:val="1"/>
              <w:numPr>
                <w:ilvl w:val="0"/>
                <w:numId w:val="2"/>
              </w:numPr>
              <w:spacing w:before="80" w:after="0"/>
              <w:ind w:left="12" w:right="-3" w:hanging="0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(КАУ АГДНТ)</w:t>
            </w:r>
          </w:p>
          <w:p>
            <w:pPr>
              <w:pStyle w:val="211"/>
              <w:ind w:left="12" w:right="-3" w:hanging="0"/>
              <w:rPr/>
            </w:pPr>
            <w:r>
              <w:rPr/>
              <w:t>ул. Ползунова, 41, г. Барнаул,  656043,</w:t>
            </w:r>
          </w:p>
          <w:p>
            <w:pPr>
              <w:pStyle w:val="Normal"/>
              <w:ind w:left="12" w:right="-3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тел./факс (3852)  62 83 31,</w:t>
            </w:r>
          </w:p>
          <w:p>
            <w:pPr>
              <w:pStyle w:val="Normal"/>
              <w:ind w:left="12" w:right="-3" w:hanging="0"/>
              <w:jc w:val="center"/>
              <w:rPr>
                <w:sz w:val="28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2">
              <w:r>
                <w:rPr>
                  <w:lang w:val="en-US"/>
                </w:rPr>
                <w:t>cntd@mail.ru</w:t>
              </w:r>
            </w:hyperlink>
          </w:p>
        </w:tc>
        <w:tc>
          <w:tcPr>
            <w:tcW w:w="634" w:type="dxa"/>
            <w:vMerge w:val="restart"/>
            <w:tcBorders/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  <w:tc>
          <w:tcPr>
            <w:tcW w:w="4533" w:type="dxa"/>
            <w:vMerge w:val="restart"/>
            <w:tcBorders/>
            <w:shd w:color="auto" w:fill="auto" w:val="clear"/>
          </w:tcPr>
          <w:p>
            <w:pPr>
              <w:pStyle w:val="Style24"/>
              <w:tabs>
                <w:tab w:val="center" w:pos="4153" w:leader="none"/>
                <w:tab w:val="left" w:pos="4927" w:leader="none"/>
                <w:tab w:val="right" w:pos="8306" w:leader="none"/>
                <w:tab w:val="left" w:pos="98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Главам администрации</w:t>
            </w:r>
          </w:p>
          <w:p>
            <w:pPr>
              <w:pStyle w:val="Style24"/>
              <w:tabs>
                <w:tab w:val="center" w:pos="4153" w:leader="none"/>
                <w:tab w:val="left" w:pos="4927" w:leader="none"/>
                <w:tab w:val="right" w:pos="8306" w:leader="none"/>
                <w:tab w:val="left" w:pos="98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районов и городов Алтайского края</w:t>
            </w:r>
          </w:p>
          <w:p>
            <w:pPr>
              <w:pStyle w:val="Style24"/>
              <w:tabs>
                <w:tab w:val="center" w:pos="4153" w:leader="none"/>
                <w:tab w:val="left" w:pos="4927" w:leader="none"/>
                <w:tab w:val="right" w:pos="8306" w:leader="none"/>
                <w:tab w:val="left" w:pos="98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4"/>
              <w:tabs>
                <w:tab w:val="center" w:pos="4153" w:leader="none"/>
                <w:tab w:val="left" w:pos="4927" w:leader="none"/>
                <w:tab w:val="right" w:pos="8306" w:leader="none"/>
                <w:tab w:val="left" w:pos="98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 муниципальных органов культуры районов и городов </w:t>
            </w:r>
          </w:p>
          <w:p>
            <w:pPr>
              <w:pStyle w:val="Style24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Алтайского края</w:t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247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    2020 г.</w:t>
            </w:r>
          </w:p>
        </w:tc>
        <w:tc>
          <w:tcPr>
            <w:tcW w:w="467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3"/>
        <w:spacing w:before="0" w:after="0"/>
        <w:rPr>
          <w:b w:val="false"/>
          <w:b w:val="false"/>
          <w:sz w:val="6"/>
          <w:szCs w:val="6"/>
        </w:rPr>
      </w:pPr>
      <w:r>
        <w:rPr>
          <w:b w:val="false"/>
          <w:sz w:val="6"/>
          <w:szCs w:val="6"/>
        </w:rPr>
      </w:r>
    </w:p>
    <w:p>
      <w:pPr>
        <w:pStyle w:val="3"/>
        <w:spacing w:before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О повышении квалификации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органов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культуры районов и городов Алтайского края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Уважаемые коллеги!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Алтайского края совместно с Алтайским государственным Домом народного творчества приглашает руководителей муниципальных органов культуры районов и городов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на курсы повышения квалификации по теме «О реализации основных направлений Национального проекта «Культура».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– </w:t>
      </w:r>
      <w:r>
        <w:rPr>
          <w:b/>
          <w:sz w:val="28"/>
          <w:szCs w:val="28"/>
        </w:rPr>
        <w:t xml:space="preserve">с 18 по 23 марта 2020 года.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слушателей – 18 марта с  9.00 до 11.00</w:t>
      </w:r>
      <w:r>
        <w:rPr>
          <w:bCs/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г. Барнаул, ул. Ползунова, 41 (Алтайский государственный Дом народного творчества).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занятий – </w:t>
      </w:r>
      <w:r>
        <w:rPr>
          <w:b/>
          <w:sz w:val="28"/>
          <w:szCs w:val="28"/>
        </w:rPr>
        <w:t>18 марта в 11.00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слушателям выдается Удостоверение государственного образца о повышении квалификации в объеме 72 часов.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курсах необходимо </w:t>
      </w:r>
      <w:r>
        <w:rPr>
          <w:sz w:val="28"/>
          <w:szCs w:val="28"/>
        </w:rPr>
        <w:t>в срок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10 марта 2020 года</w:t>
      </w:r>
      <w:r>
        <w:rPr>
          <w:sz w:val="28"/>
          <w:szCs w:val="28"/>
        </w:rPr>
        <w:t xml:space="preserve"> прислать заявку (форма заявки прилагается)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cntd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opk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или сообщить по тел. </w:t>
      </w:r>
      <w:r>
        <w:rPr>
          <w:b/>
          <w:sz w:val="28"/>
          <w:szCs w:val="28"/>
        </w:rPr>
        <w:t>(8 385 2) 63-48-07</w:t>
      </w:r>
      <w:r>
        <w:rPr>
          <w:sz w:val="28"/>
          <w:szCs w:val="28"/>
        </w:rPr>
        <w:t xml:space="preserve"> (Печёркина Любовь Ивановна).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Аккредитационный взнос за участие в курсах составляет 2000 руб.</w:t>
      </w:r>
    </w:p>
    <w:p>
      <w:pPr>
        <w:pStyle w:val="BodyText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возможна наличными при регистрации или перечислением.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еречисление производится до начала обучения.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ля подготовки документов на оплату необходимо выслать реквизиты учреждения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cntd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opk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>
      <w:pPr>
        <w:pStyle w:val="BodyText3"/>
        <w:spacing w:before="0" w:after="0"/>
        <w:ind w:first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прибытии на курсы слушателю курсов необходимо иметь:</w:t>
      </w:r>
    </w:p>
    <w:p>
      <w:pPr>
        <w:pStyle w:val="BodyText3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 (диплом о среднем профессиональном или высшем образовании);</w:t>
      </w:r>
    </w:p>
    <w:p>
      <w:pPr>
        <w:pStyle w:val="BodyText3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 ( если менялась фамилия);</w:t>
      </w:r>
    </w:p>
    <w:p>
      <w:pPr>
        <w:pStyle w:val="BodyText3"/>
        <w:numPr>
          <w:ilvl w:val="0"/>
          <w:numId w:val="3"/>
        </w:numPr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Заполненный и подписанный договор об оказании платных образовательных услуг (составленный договор мы вам высылаем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 слушатель привозит с собой, 2-й экземпляр договора слушатель получает при регистрации.</w:t>
      </w:r>
    </w:p>
    <w:p>
      <w:pPr>
        <w:pStyle w:val="BodyText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слушателями сохраняется средняя месячная заработная плата. </w:t>
        <w:tab/>
        <w:t>Командировочные расходы и проживание в гостинице осуществляется за счет направляющей стороны.</w:t>
      </w:r>
    </w:p>
    <w:tbl>
      <w:tblPr>
        <w:tblpPr w:bottomFromText="0" w:horzAnchor="text" w:leftFromText="180" w:rightFromText="180" w:tblpX="0" w:tblpXSpec="center" w:tblpY="1" w:topFromText="0" w:vertAnchor="text"/>
        <w:tblW w:w="91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69"/>
        <w:gridCol w:w="2299"/>
        <w:gridCol w:w="2717"/>
      </w:tblGrid>
      <w:tr>
        <w:trPr/>
        <w:tc>
          <w:tcPr>
            <w:tcW w:w="4169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99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885825" cy="457200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Заявка участника курсов повышения квалификации</w:t>
      </w:r>
    </w:p>
    <w:p>
      <w:pPr>
        <w:pStyle w:val="Normal"/>
        <w:rPr/>
      </w:pPr>
      <w:r>
        <w:rPr/>
      </w:r>
    </w:p>
    <w:tbl>
      <w:tblPr>
        <w:tblpPr w:bottomFromText="0" w:horzAnchor="text" w:leftFromText="180" w:rightFromText="180" w:tblpX="0" w:tblpXSpec="center" w:tblpY="1" w:topFromText="0" w:vertAnchor="text"/>
        <w:tblW w:w="96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2"/>
        <w:gridCol w:w="4786"/>
        <w:gridCol w:w="3730"/>
      </w:tblGrid>
      <w:tr>
        <w:trPr>
          <w:trHeight w:val="631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</w:t>
            </w:r>
          </w:p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ru-RU"/>
              </w:rPr>
              <w:t>Сведения  об участнике</w:t>
            </w:r>
          </w:p>
        </w:tc>
      </w:tr>
      <w:tr>
        <w:trPr>
          <w:trHeight w:val="140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   Ф.И.О. участника, паспортные  данные,</w:t>
            </w:r>
          </w:p>
          <w:p>
            <w:pPr>
              <w:pStyle w:val="Normal"/>
              <w:widowControl w:val="false"/>
              <w:suppressAutoHyphens w:val="false"/>
              <w:ind w:hanging="76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Ппппп(полностью)</w:t>
            </w:r>
          </w:p>
          <w:p>
            <w:pPr>
              <w:pStyle w:val="Normal"/>
              <w:widowControl w:val="false"/>
              <w:suppressAutoHyphens w:val="false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 место регистрации, моб. телефон</w:t>
            </w:r>
          </w:p>
          <w:p>
            <w:pPr>
              <w:pStyle w:val="Normal"/>
              <w:widowControl w:val="false"/>
              <w:suppressAutoHyphens w:val="false"/>
              <w:ind w:hanging="769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пппп</w:t>
            </w:r>
          </w:p>
          <w:p>
            <w:pPr>
              <w:pStyle w:val="Normal"/>
              <w:widowControl w:val="false"/>
              <w:suppressAutoHyphens w:val="false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88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88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left="-533" w:firstLine="53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оплаты (наличными или перечислением)</w:t>
            </w:r>
          </w:p>
          <w:p>
            <w:pPr>
              <w:pStyle w:val="Normal"/>
              <w:widowControl w:val="false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Если перечислением, то указать реквизиты учреждения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Заполненную заявку необходимо направить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>
        <w:r>
          <w:rPr>
            <w:sz w:val="28"/>
            <w:szCs w:val="28"/>
            <w:lang w:val="en-US"/>
          </w:rPr>
          <w:t>cntd</w:t>
        </w:r>
        <w:r>
          <w:rPr>
            <w:sz w:val="28"/>
            <w:szCs w:val="28"/>
          </w:rPr>
          <w:t>_</w:t>
        </w:r>
        <w:r>
          <w:rPr>
            <w:sz w:val="28"/>
            <w:szCs w:val="28"/>
            <w:lang w:val="en-US"/>
          </w:rPr>
          <w:t>opk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Т. 893852) 63-48-07 </w:t>
      </w:r>
      <w:r>
        <w:rPr/>
        <w:t xml:space="preserve">  </w:t>
      </w:r>
      <w:r>
        <w:rPr>
          <w:sz w:val="28"/>
          <w:szCs w:val="28"/>
        </w:rPr>
        <w:t>( Печеркина Любовь Ивановна)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080" w:right="1080" w:header="0" w:top="567" w:footer="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d00a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21" w:customStyle="1">
    <w:name w:val="Основной шрифт абзаца2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11" w:customStyle="1">
    <w:name w:val="Основной шрифт абзаца1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Style12" w:customStyle="1">
    <w:name w:val="Верхний колонтитул Знак"/>
    <w:basedOn w:val="DefaultParagraphFont"/>
    <w:link w:val="a9"/>
    <w:semiHidden/>
    <w:qFormat/>
    <w:rsid w:val="004d00a0"/>
    <w:rPr/>
  </w:style>
  <w:style w:type="character" w:styleId="31" w:customStyle="1">
    <w:name w:val="Заголовок 3 Знак"/>
    <w:link w:val="3"/>
    <w:uiPriority w:val="9"/>
    <w:semiHidden/>
    <w:qFormat/>
    <w:rsid w:val="004d00a0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32" w:customStyle="1">
    <w:name w:val="Основной текст 3 Знак"/>
    <w:link w:val="32"/>
    <w:uiPriority w:val="99"/>
    <w:semiHidden/>
    <w:qFormat/>
    <w:rsid w:val="004d00a0"/>
    <w:rPr>
      <w:sz w:val="16"/>
      <w:szCs w:val="16"/>
      <w:lang w:eastAsia="ar-SA"/>
    </w:rPr>
  </w:style>
  <w:style w:type="character" w:styleId="Style13" w:customStyle="1">
    <w:name w:val="Текст выноски Знак"/>
    <w:link w:val="ab"/>
    <w:uiPriority w:val="99"/>
    <w:semiHidden/>
    <w:qFormat/>
    <w:rsid w:val="004d00a0"/>
    <w:rPr>
      <w:rFonts w:ascii="Tahoma" w:hAnsi="Tahoma" w:cs="Tahoma"/>
      <w:sz w:val="16"/>
      <w:szCs w:val="16"/>
      <w:lang w:eastAsia="ar-SA"/>
    </w:rPr>
  </w:style>
  <w:style w:type="character" w:styleId="Style14" w:customStyle="1">
    <w:name w:val="Название Знак"/>
    <w:link w:val="ad"/>
    <w:uiPriority w:val="99"/>
    <w:qFormat/>
    <w:rsid w:val="006768a5"/>
    <w:rPr>
      <w:b/>
      <w:bCs/>
      <w:sz w:val="28"/>
      <w:szCs w:val="28"/>
    </w:rPr>
  </w:style>
  <w:style w:type="character" w:styleId="Style15" w:customStyle="1">
    <w:name w:val="Нижний колонтитул Знак"/>
    <w:link w:val="af"/>
    <w:uiPriority w:val="99"/>
    <w:qFormat/>
    <w:rsid w:val="00ff4199"/>
    <w:rPr>
      <w:lang w:eastAsia="ar-SA"/>
    </w:rPr>
  </w:style>
  <w:style w:type="character" w:styleId="IntenseReference">
    <w:name w:val="Intense Reference"/>
    <w:uiPriority w:val="32"/>
    <w:qFormat/>
    <w:rsid w:val="008c2577"/>
    <w:rPr>
      <w:b/>
      <w:bCs/>
      <w:smallCaps/>
      <w:color w:val="262626" w:themeColor="text1" w:themeTint="d9"/>
      <w:spacing w:val="5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Tahoma"/>
    </w:rPr>
  </w:style>
  <w:style w:type="paragraph" w:styleId="211" w:customStyle="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311" w:customStyle="1">
    <w:name w:val="Основной текст 31"/>
    <w:basedOn w:val="Normal"/>
    <w:qFormat/>
    <w:pPr/>
    <w:rPr>
      <w:sz w:val="2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semiHidden/>
    <w:rsid w:val="004d00a0"/>
    <w:pPr>
      <w:tabs>
        <w:tab w:val="clear" w:pos="708"/>
        <w:tab w:val="center" w:pos="4153" w:leader="none"/>
        <w:tab w:val="right" w:pos="8306" w:leader="none"/>
      </w:tabs>
      <w:suppressAutoHyphens w:val="false"/>
    </w:pPr>
    <w:rPr>
      <w:lang w:eastAsia="ru-RU"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4d00a0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4d00a0"/>
    <w:pPr/>
    <w:rPr>
      <w:rFonts w:ascii="Tahoma" w:hAnsi="Tahoma" w:cs="Tahoma"/>
      <w:sz w:val="16"/>
      <w:szCs w:val="16"/>
    </w:rPr>
  </w:style>
  <w:style w:type="paragraph" w:styleId="Style25">
    <w:name w:val="Title"/>
    <w:basedOn w:val="Normal"/>
    <w:link w:val="ae"/>
    <w:uiPriority w:val="99"/>
    <w:qFormat/>
    <w:rsid w:val="006768a5"/>
    <w:pPr>
      <w:suppressAutoHyphens w:val="false"/>
      <w:jc w:val="center"/>
    </w:pPr>
    <w:rPr>
      <w:b/>
      <w:bCs/>
      <w:sz w:val="28"/>
      <w:szCs w:val="28"/>
      <w:lang w:eastAsia="ru-RU"/>
    </w:rPr>
  </w:style>
  <w:style w:type="paragraph" w:styleId="Style26">
    <w:name w:val="Footer"/>
    <w:basedOn w:val="Normal"/>
    <w:link w:val="af0"/>
    <w:uiPriority w:val="99"/>
    <w:unhideWhenUsed/>
    <w:rsid w:val="00ff41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Revision">
    <w:name w:val="Revision"/>
    <w:uiPriority w:val="99"/>
    <w:semiHidden/>
    <w:qFormat/>
    <w:rsid w:val="008c25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image" Target="media/image1.jpeg"/><Relationship Id="rId4" Type="http://schemas.openxmlformats.org/officeDocument/2006/relationships/hyperlink" Target="mailto:cntd_opk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LibreOffice/6.4.0.3$Windows_X86_64 LibreOffice_project/b0a288ab3d2d4774cb44b62f04d5d28733ac6df8</Application>
  <Pages>2</Pages>
  <Words>340</Words>
  <Characters>2304</Characters>
  <CharactersWithSpaces>2792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2020-02-17T05:33:00Z</dcterms:created>
  <dc:creator>неизвестный</dc:creator>
  <dc:description/>
  <dc:language>ru-RU</dc:language>
  <cp:lastModifiedBy/>
  <cp:lastPrinted>2020-02-18T14:45:20Z</cp:lastPrinted>
  <dcterms:modified xsi:type="dcterms:W3CDTF">2020-02-18T15:20:12Z</dcterms:modified>
  <cp:revision>15</cp:revision>
  <dc:subject/>
  <dc:title>УПРАВЛЕНИЕ АЛТАЙСКОГО КРАЯ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