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uppressAutoHyphens w:val="false"/>
        <w:spacing w:lineRule="auto" w:line="360"/>
        <w:jc w:val="both"/>
        <w:rPr/>
      </w:pPr>
      <w:bookmarkStart w:id="0" w:name="__DdeLink__530_247182654"/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212529"/>
          <w:spacing w:val="0"/>
          <w:sz w:val="28"/>
          <w:szCs w:val="28"/>
          <w:lang w:val="ru-RU"/>
        </w:rPr>
        <w:t xml:space="preserve">Итоги </w:t>
      </w:r>
      <w:r>
        <w:rPr>
          <w:rFonts w:cs="Times New Roman" w:ascii="Times New Roman" w:hAnsi="Times New Roman"/>
          <w:b/>
          <w:bCs/>
          <w:sz w:val="28"/>
          <w:szCs w:val="28"/>
        </w:rPr>
        <w:t>краевого театрального видеоконкурса «И Пушкина не меркнет свет», посвящ</w:t>
      </w:r>
      <w:r>
        <w:rPr>
          <w:rFonts w:cs="Times New Roman" w:ascii="Times New Roman" w:hAnsi="Times New Roman"/>
          <w:b/>
          <w:bCs/>
          <w:sz w:val="28"/>
          <w:szCs w:val="28"/>
        </w:rPr>
        <w:t>е</w:t>
      </w:r>
      <w:r>
        <w:rPr>
          <w:rFonts w:cs="Times New Roman" w:ascii="Times New Roman" w:hAnsi="Times New Roman"/>
          <w:b/>
          <w:bCs/>
          <w:sz w:val="28"/>
          <w:szCs w:val="28"/>
        </w:rPr>
        <w:t>нного 220-летию со дня рождения А. С. Пушкина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widowControl/>
        <w:suppressAutoHyphens w:val="false"/>
        <w:spacing w:lineRule="exact" w:line="24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tbl>
      <w:tblPr>
        <w:tblW w:w="9949" w:type="dxa"/>
        <w:jc w:val="left"/>
        <w:tblInd w:w="-36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59"/>
        <w:gridCol w:w="1489"/>
      </w:tblGrid>
      <w:tr>
        <w:trPr/>
        <w:tc>
          <w:tcPr>
            <w:tcW w:w="8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название коллектива, ФИО руководителя, телефон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99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</w:rPr>
              <w:t xml:space="preserve">номинация </w:t>
            </w:r>
            <w:r>
              <w:rPr>
                <w:rFonts w:cs="Arial" w:ascii="Times New Roman" w:hAnsi="Times New Roman"/>
                <w:b w:val="false"/>
                <w:bCs w:val="false"/>
                <w:i/>
                <w:iCs/>
                <w:sz w:val="28"/>
                <w:szCs w:val="28"/>
                <w:lang w:val="ru-RU"/>
              </w:rPr>
              <w:t>«Спектакль или литературно-музыкальная композиция»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Заринск, МБУК «ГДК «Строитель», Школа акт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рского мастерства «Арлекино», руководитель Анисина Наталья Меркульевна, «У Лукоморья...» по мотивам сказок А.С.Пушкина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Змеиногорский район, МБУК «Культурно-информационный центр» филиал с. Саввушка, клубное формирование «Художественное слово», руководитель Сапронова Елена Алексеевна, «Сказка о золотом петушке»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фрагмент спектакля по мотивам сказки А.С.Пушкина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Змеиногорский район, МБУК «Культурно-информационный центр» филиал с. Саввушка, клубное формирование «Браво», руководитель Сапронова Елена Алексеевна, «Сказка о попе и работнике его Балде» по мотивам сказки А.С.Пушкина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ЗАТО Сибирский, МБУК «ДК «Кристалл», народный театр-студия «Диалог», руководитель Вареникова Елена Ермолаевна,</w:t>
            </w:r>
            <w:r>
              <w:rPr>
                <w:rFonts w:cs="Arial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«Расскажи про петушка» по мотивам сказки А.С.Пушкина «Сказка о золотом петушке»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Алейский район, МКУК «Информационно-методический центр» Заветильичевский СДК, театральный кружок «Маска», руководитель Оленберг Ксения Владимировна, «Страницы сказок А.С.Пушкина»</w:t>
            </w:r>
          </w:p>
          <w:p>
            <w:pPr>
              <w:pStyle w:val="Style19"/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Солонешенский район, МБУК МфКЦ Солонешенского района, детская театральная студия «Весёлые ребята», Губкова Анна Ивановна, «Сказка о рыбаке и рыбке»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Поспелихинский район, МБУК «МфКЦ»Поспелихинского района Красноярский СДК филиал №2, литературный театр «НаБис», руководитель Махтиева Оксана Дмитриевна, «Метель» Литературно-музыкальная композиция по повести А.С.Пушкина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МБУ ДО «Центр эстетического воспитания», группа адаптации к школе «Филиппок» и обучающиеся «Школы экскурсоводов», постановщик Камболина Ирина Владимировна, муз.офор Гордиенко Анна Александровна, худ.офор Ветохина Наталья Андреевна, костюмы Дроздова Татьяна Ивановна, «Путешествие по Лукоморью» по мотивам произведений А.С.Пушкина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Краснощёковский район, Берёзовский СДК филиал МБУК «Краснощёковский МфКЦ», театральная студия «Странные люди», руководитель Кудрявцева Людмила Владимировна, «Метель» по мотивам повести А.С.Пушкина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Троицкий район, МБУК «Троицкий МфКЦ» детская театральная студия «Арлекино», руководитель Шипунова Анастасия Александровна, «Там на неведомых дорожках»по мотивам произведений А.С.Пушкина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Барнаул, Воскресная школа Александро-Невского Собора, студия «Свеча», руководитель Малютина Ирина Владимировна, «Сказка о царе Салтане и сыне его Гвидоне»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Барнаул, Воскресная школа Александро-Невского Собора, студия «Свеча», руководители Малютина Ирина Владимировна,  и режиссёр видео монтажа Дёмин Алексей Михайлович «Простить»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Советский район, Шульгинлогский КДЦ филиал МБУК «МфКЦ советского района», музыкально-драматический театр «Печки-лавочки», руководитель Бокова Ольга Захаровна, А.С.Пушкин «Сказка о рыбаке и рыбке»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99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</w:rPr>
              <w:t xml:space="preserve">номинация </w:t>
            </w:r>
            <w:r>
              <w:rPr>
                <w:rFonts w:cs="Arial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«Чтецкая работа»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Гильманова Анастасия</w:t>
            </w:r>
            <w:r>
              <w:rPr>
                <w:rFonts w:cs="Arial" w:ascii="Times New Roman" w:hAnsi="Times New Roman"/>
                <w:color w:val="000000"/>
                <w:sz w:val="28"/>
                <w:szCs w:val="28"/>
                <w:lang w:val="ru-RU"/>
              </w:rPr>
              <w:t xml:space="preserve"> Евгеньевна г. Славгород филиал Знаменский СДК, театральная студия «Крик», педагог Грабарь Анастасия Витальевна «Талисман»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Зейналова Карина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Рафиковна г. Славгород ЦБС Нововознесенская сельская библиотека, педагог Кравченко Татьяна Викторовна, «Письмо Татьяны к Онегину» отрывок романа «Евгений Онегин»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Коршунова Дина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Павловна Советский район, МАУ «Редакция газеты «Районные вести» Советского района, «Сказка о мёртвой царевне и о семи богатырях» 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Пащенко Арина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Андреевна Поспелихинский район МБУК МфКЦ Клепечихинский СДК филиал №9, детская театральная группа «Озорной балаганчик», педагог Зеленина Марина Алексеевна, «Сказка о мёртвой царевне и о семи богатырях» 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Чернов Сергей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«Птичка Божия...»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Тепикина Варвара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«Земля и море»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Тырышкин Егор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«Я помню чудное мгновенье»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Рыжкова Надя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«Сказка о царе Салтане» 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Нечаева Вика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«Уж небо осенью дышало...»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Назарова Маша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«Узник»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Мельникова Яна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«Сказка о рыбаке и рыбке» 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Липунова Варвара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«Зимняя дорога»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Лавренчук Рита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</w:t>
            </w:r>
            <w:r>
              <w:rPr>
                <w:rFonts w:cs="Arial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«Кавказ»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Лавренчук Алиса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«Сказка о мёртвой царевне и семи богатырях» 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Костромицкая Софья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«Пророк»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Коснырева Мария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«Сказка о Попе и работнике его Балде»отрывок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Ишунова Катя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«Волшебница зима»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Зинкова Лиза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«Сказка о золотом петушке» отрывок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Завьялова Дарья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«У Лукоморья»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Жигулина Злата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«Уж небо осенью дышало»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Жданов Арсений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«Зимнее утро»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Белов Фёдор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«Уж небо осенью дышало»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Антипов Миша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 «Гонимый вешними лучами»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Антипова Валерия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Белокуриха, Центр культуры г. Белокуриха, театральная студия «Оранжевый Кот», руководитель Воропаева Екатерина Николаевна,«У Лукоморья»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Сичик Анастасия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Сергеевна г. Белокуриха, МБУ ДО «Центр эстетического воспитания», «Школа экскурсоводов», педагог Камболина Ирина Владимировна, «Деревня»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Солопенко Анна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Сергеевна г. Барнаул МБУ ДО «ЦЭВ «Песнохорки», театральная студия «Радуга», педагог Рачинская Мария Михайловна, «Храни меня мой талисман»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Екшибарова Элеонора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Андреевна г. Барнаул МБУ ДО «ЦЭВ «Песнохорки», театральная студия «Радуга», педагог Рачинская Мария Михайловна, «Во глубине сибирских руд»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en-US"/>
              </w:rPr>
              <w:t>Носова Верони</w:t>
            </w: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ка</w:t>
            </w:r>
          </w:p>
          <w:p>
            <w:pPr>
              <w:pStyle w:val="Style19"/>
              <w:snapToGrid w:val="false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Краснощёковский район, МБУК «Краснощёковский МфКЦ» филиал Берёзовская сельская библиотека, педагог Носова Наталья Игнатьевна, отрывок поэмы А.С.Пушкина «Руслан и Людмила»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Головина Маргарита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Краснощёковский район, МКОУ «Берёзовская средняя общеобразовательная школа», педагог Глотова Наталья Григорьевна,отрывок «Сказки о царе Салтане»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Жиленков Михаил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Михайлович г. Барнаул АКККиИ, «Гусар»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Голубцова Юлия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Владимировна г. Барнаул АКККиИ, педагог Жиленков Михаил Михайлович, «Русалка»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Гомлянова Юлия </w:t>
            </w:r>
            <w:r>
              <w:rPr>
                <w:rFonts w:cs="Arial" w:ascii="Times New Roman" w:hAnsi="Times New Roman"/>
                <w:color w:val="000000"/>
                <w:sz w:val="28"/>
                <w:szCs w:val="28"/>
                <w:lang w:val="ru-RU"/>
              </w:rPr>
              <w:t>Витальевна Баевский район, Нижнечуманский СДК, коллектив художественного чтения «Рифмочка», педагог Шипулина Лариса Александровна, Письмо Татьяны к Онегину отрывок из романа А.С.Пушкина «Евгений Онегин»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Кербер Софья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Александровна Троицкий район, МБУК «ТМКЦ» (ТМДК), детская театральная студия «Затейники», педагог Ельчина Людмила Григорьевна, отрывок из поэмы А.С.Пушкина «Руслан и Людмила»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Фокин Кирилл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Александрович Троицкий район, МБУК «ТМКЦ» (ТМДК), детская театральная студия «Затейники», педагог Ельчина Людмила Григорьевна, Отрывок из «Сказки о Попе и работнике его Балде»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Соловьёва Анастасия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Максимовна </w:t>
            </w:r>
          </w:p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Троицкий район, МБУК «ТМКЦ» (ТМДК), клуб «Ассорти», педагог Ельчина Людмила Григорьевна, Письмо Татьяны к Онегину отрывок из романа А.С.Пушкина «Евгений Онегин»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Малютина Валерия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Алексеевна г. Барнаул,«Песнь о вещем Олеге»</w:t>
            </w:r>
          </w:p>
          <w:p>
            <w:pPr>
              <w:pStyle w:val="Style19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Малютина Валерия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Алексеевна г. Барнаул, «Метель»</w:t>
            </w:r>
          </w:p>
          <w:p>
            <w:pPr>
              <w:pStyle w:val="Style19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Елена Рублёва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Волчихинский район, МКУК «МФКЦ» отдел «РДК» сектор «Дом культуры п. Плодосовхоз», педагог Чимаева Елена Анатольевна, «Зимнее утро»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 Лауреата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Насонова Ксения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Владимировна   Волчихинский район, МКУК «ВМФКЦ» любительское молодёжное театральное объединение «Сальвадор», руководитель Вуккерт Анастасия Александровна, отрывок из поэмы А.С.Пушкина «Евгений Онегин»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>Зубков Артём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 xml:space="preserve"> Юрьевич  Волчихинский район, филиал МКУК «ВМФКЦ» «Правдинский ДК», руководители Зинченко Елена Ивановна и Давыдова Наталья Борисовна, «Песнь о Вещем Олеге» отрывок </w:t>
            </w:r>
            <w:r>
              <w:rPr>
                <w:rFonts w:cs="Arial"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1 степени</w:t>
            </w:r>
          </w:p>
        </w:tc>
      </w:tr>
      <w:tr>
        <w:trPr/>
        <w:tc>
          <w:tcPr>
            <w:tcW w:w="8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Смола Даниил </w:t>
            </w:r>
            <w:r>
              <w:rPr>
                <w:rFonts w:cs="Arial" w:ascii="Times New Roman" w:hAnsi="Times New Roman"/>
                <w:sz w:val="28"/>
                <w:szCs w:val="28"/>
                <w:lang w:val="ru-RU"/>
              </w:rPr>
              <w:t>г. Белокуриха МБУДО «ЦЭВ» отрывок из «Сказки о царе Салтане»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Диплом 3 степени</w:t>
            </w:r>
          </w:p>
        </w:tc>
      </w:tr>
    </w:tbl>
    <w:p>
      <w:pPr>
        <w:pStyle w:val="Style19"/>
        <w:widowControl/>
        <w:suppressAutoHyphens w:val="false"/>
        <w:spacing w:lineRule="auto" w: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5</Pages>
  <Words>1252</Words>
  <Characters>8990</Characters>
  <CharactersWithSpaces>10142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2019-08-01T11:18:22Z</dcterms:created>
  <dc:creator/>
  <dc:description/>
  <dc:language>ru-RU</dc:language>
  <cp:lastModifiedBy/>
  <dcterms:modified xsi:type="dcterms:W3CDTF">2019-08-01T11:19:23Z</dcterms:modified>
  <cp:revision>1</cp:revision>
  <dc:subject/>
  <dc:title/>
</cp:coreProperties>
</file>