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4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467"/>
        <w:gridCol w:w="1637"/>
        <w:gridCol w:w="2"/>
        <w:gridCol w:w="631"/>
        <w:gridCol w:w="2"/>
        <w:gridCol w:w="4534"/>
      </w:tblGrid>
      <w:tr>
        <w:trPr>
          <w:trHeight w:val="322" w:hRule="atLeast"/>
          <w:cantSplit w:val="true"/>
        </w:trPr>
        <w:tc>
          <w:tcPr>
            <w:tcW w:w="4577" w:type="dxa"/>
            <w:gridSpan w:val="4"/>
            <w:tcBorders/>
            <w:shd w:fill="auto" w:val="clear"/>
          </w:tcPr>
          <w:p>
            <w:pPr>
              <w:pStyle w:val="2"/>
              <w:numPr>
                <w:ilvl w:val="1"/>
                <w:numId w:val="2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 w:val="26"/>
                <w:szCs w:val="26"/>
              </w:rPr>
              <w:t>МИНИСТЕРСТВО КУЛЬТУРЫ</w:t>
            </w:r>
          </w:p>
          <w:p>
            <w:pPr>
              <w:pStyle w:val="2"/>
              <w:numPr>
                <w:ilvl w:val="1"/>
                <w:numId w:val="2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 w:val="26"/>
                <w:szCs w:val="26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2"/>
              </w:numPr>
              <w:spacing w:before="80" w:after="0"/>
              <w:ind w:left="12" w:right="-3" w:hanging="0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КРАЕВОЕ  АВТОНОМНОЕ УЧРЕЖДЕНИЕ «АЛТАЙСКИЙ ГОСУДАРСТВЕННЫЙ ДОМ НАРОДНОГО ТВОРЧЕСТВА» </w:t>
            </w:r>
          </w:p>
          <w:p>
            <w:pPr>
              <w:pStyle w:val="1"/>
              <w:numPr>
                <w:ilvl w:val="0"/>
                <w:numId w:val="2"/>
              </w:numPr>
              <w:spacing w:before="80" w:after="0"/>
              <w:ind w:left="12" w:right="-3" w:hanging="0"/>
              <w:rPr/>
            </w:pPr>
            <w:r>
              <w:rPr>
                <w:b w:val="false"/>
                <w:sz w:val="24"/>
              </w:rPr>
              <w:t>(КАУ АГДНТ)</w:t>
            </w:r>
          </w:p>
          <w:p>
            <w:pPr>
              <w:pStyle w:val="211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sz w:val="19"/>
                <w:szCs w:val="19"/>
              </w:rPr>
              <w:t>тел./факс (3852)  62 83 31,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2">
              <w:r>
                <w:rPr>
                  <w:rStyle w:val="Style12"/>
                  <w:lang w:val="en-US"/>
                </w:rPr>
                <w:t>cntd@mail.ru</w:t>
              </w:r>
            </w:hyperlink>
          </w:p>
        </w:tc>
        <w:tc>
          <w:tcPr>
            <w:tcW w:w="63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Style22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культуры</w:t>
            </w:r>
          </w:p>
          <w:p>
            <w:pPr>
              <w:pStyle w:val="Style22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районов и городов края</w:t>
            </w:r>
          </w:p>
          <w:p>
            <w:pPr>
              <w:pStyle w:val="Style22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2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культурно-досуговых учреждений края</w:t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7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19. 08.  2019 г.</w:t>
            </w:r>
          </w:p>
        </w:tc>
        <w:tc>
          <w:tcPr>
            <w:tcW w:w="467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"/>
        <w:spacing w:before="0" w:after="0"/>
        <w:rPr>
          <w:b w:val="false"/>
          <w:b w:val="false"/>
          <w:sz w:val="6"/>
          <w:szCs w:val="6"/>
        </w:rPr>
      </w:pPr>
      <w:r>
        <w:rPr>
          <w:b w:val="false"/>
          <w:sz w:val="6"/>
          <w:szCs w:val="6"/>
        </w:rPr>
      </w:r>
    </w:p>
    <w:p>
      <w:pPr>
        <w:pStyle w:val="3"/>
        <w:spacing w:before="0" w:after="0"/>
        <w:rPr/>
      </w:pPr>
      <w:r>
        <w:rPr>
          <w:b w:val="false"/>
          <w:sz w:val="24"/>
          <w:szCs w:val="24"/>
        </w:rPr>
        <w:t xml:space="preserve">О повышении квалификации </w:t>
      </w:r>
    </w:p>
    <w:p>
      <w:pPr>
        <w:pStyle w:val="Normal"/>
        <w:rPr/>
      </w:pPr>
      <w:r>
        <w:rPr>
          <w:sz w:val="24"/>
          <w:szCs w:val="24"/>
        </w:rPr>
        <w:t>Руководителей и специалистов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поселенческих КДУ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>
        <w:rPr>
          <w:sz w:val="28"/>
          <w:szCs w:val="28"/>
        </w:rPr>
        <w:t>Уважаемые коллеги!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Сектор  повышения квалификации Алтайского государственного Дома народного творчества   </w:t>
      </w:r>
      <w:r>
        <w:rPr>
          <w:b/>
          <w:sz w:val="28"/>
          <w:szCs w:val="28"/>
        </w:rPr>
        <w:t xml:space="preserve">с 23 по 29 сентября   2019 </w:t>
      </w:r>
      <w:r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 курсы повышения квалификации </w:t>
      </w:r>
      <w:r>
        <w:rPr>
          <w:b/>
          <w:bCs/>
          <w:sz w:val="28"/>
          <w:szCs w:val="28"/>
        </w:rPr>
        <w:t>руководителей и специалистов муниципальных культурно-досуговых учреждений по теме «Инновационные формы работы муниципальных КДУ».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программе курсов: инновационные формы работы в  культурно-досуговой сфере; организация работы учреждений культуры, клубных формирований; организация культурно-массовых мероприятий; учет и планирование работы клубных формирований, проектная деятельность учреждений культуры.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Регистрация участников курсов</w:t>
      </w:r>
      <w:r>
        <w:rPr>
          <w:b/>
          <w:sz w:val="28"/>
          <w:szCs w:val="28"/>
        </w:rPr>
        <w:t xml:space="preserve">  </w:t>
      </w:r>
      <w:bookmarkStart w:id="0" w:name="__DdeLink__0_3189567019"/>
      <w:r>
        <w:rPr>
          <w:sz w:val="28"/>
          <w:szCs w:val="28"/>
        </w:rPr>
        <w:t xml:space="preserve"> 23 сентября  2019 г.</w:t>
      </w:r>
      <w:bookmarkEnd w:id="0"/>
      <w:r>
        <w:rPr>
          <w:sz w:val="28"/>
          <w:szCs w:val="28"/>
        </w:rPr>
        <w:t xml:space="preserve">  с  9.00 до 12.00 часов </w:t>
      </w:r>
      <w:r>
        <w:rPr>
          <w:bCs/>
          <w:sz w:val="28"/>
          <w:szCs w:val="28"/>
        </w:rPr>
        <w:t>по адресу:</w:t>
      </w:r>
      <w:r>
        <w:rPr>
          <w:sz w:val="28"/>
          <w:szCs w:val="28"/>
        </w:rPr>
        <w:t xml:space="preserve"> г. Барнаул, ул. Ползунова, 41, Алтайский государственный Дом народного творчества.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Начало занятий </w:t>
      </w:r>
      <w:r>
        <w:rPr>
          <w:b/>
          <w:bCs/>
          <w:sz w:val="28"/>
          <w:szCs w:val="28"/>
        </w:rPr>
        <w:t xml:space="preserve"> 23 сентября  2019 г. в 12.00 часов.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обучения слушателям выдается </w:t>
      </w:r>
      <w:r>
        <w:rPr>
          <w:b/>
          <w:bCs/>
          <w:sz w:val="28"/>
          <w:szCs w:val="28"/>
        </w:rPr>
        <w:t>удостоверение</w:t>
      </w:r>
      <w:r>
        <w:rPr>
          <w:sz w:val="28"/>
          <w:szCs w:val="28"/>
        </w:rPr>
        <w:t xml:space="preserve"> государственного образца об окончании курсов повышении квалификации в объеме 72 часов.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  <w:t xml:space="preserve">Стоимость обучения </w:t>
      </w:r>
      <w:r>
        <w:rPr>
          <w:b w:val="false"/>
          <w:bCs w:val="false"/>
          <w:sz w:val="28"/>
          <w:szCs w:val="28"/>
        </w:rPr>
        <w:t>одного специалиста</w:t>
      </w:r>
      <w:r>
        <w:rPr>
          <w:b/>
          <w:sz w:val="28"/>
          <w:szCs w:val="28"/>
        </w:rPr>
        <w:t xml:space="preserve"> – 2000 руб.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bookmarkStart w:id="1" w:name="__DdeLink__134_769852035"/>
      <w:r>
        <w:rPr>
          <w:sz w:val="28"/>
          <w:szCs w:val="28"/>
        </w:rPr>
        <w:t>О своем участии в обучении просим сообщить</w:t>
      </w:r>
      <w:r>
        <w:rPr>
          <w:b/>
          <w:sz w:val="28"/>
          <w:szCs w:val="28"/>
        </w:rPr>
        <w:t xml:space="preserve"> до 17 сентября  2019 года по тел. (8 385 2) 63-48-07,  Любовь Ивановна Печёркина.</w:t>
      </w:r>
      <w:bookmarkEnd w:id="1"/>
    </w:p>
    <w:p>
      <w:pPr>
        <w:pStyle w:val="3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Оплата возможна наличными и перечислением (перечисление производится до начала обучения). Для этого необходимо отправить реквизиты учреждения, оплачивающего счёт, 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cntd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opk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или в бухгалтерию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buh.dom@mail.ru.</w:t>
      </w:r>
    </w:p>
    <w:p>
      <w:pPr>
        <w:pStyle w:val="33"/>
        <w:spacing w:before="0" w:after="0"/>
        <w:jc w:val="both"/>
        <w:rPr/>
      </w:pPr>
      <w:r>
        <w:rPr>
          <w:sz w:val="28"/>
          <w:szCs w:val="28"/>
        </w:rPr>
        <w:tab/>
        <w:t xml:space="preserve">За слушателями сохраняется средняя месячная заработная плата. </w:t>
        <w:tab/>
        <w:t>Командировочные расходы и оплата проживания в гостинице осуществляется за счет направляющей стороны.</w:t>
      </w:r>
    </w:p>
    <w:p>
      <w:pPr>
        <w:pStyle w:val="33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2380"/>
        <w:gridCol w:w="2899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5825" cy="4572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81" t="-157" r="-81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21">
    <w:name w:val="Основной шрифт абзаца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ерхний колонтитул Знак"/>
    <w:basedOn w:val="Style11"/>
    <w:qFormat/>
    <w:rPr/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S Mincho;ＭＳ 明朝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21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311">
    <w:name w:val="Основной текст 31"/>
    <w:basedOn w:val="Normal"/>
    <w:qFormat/>
    <w:pPr/>
    <w:rPr>
      <w:sz w:val="28"/>
    </w:rPr>
  </w:style>
  <w:style w:type="paragraph" w:styleId="Style22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suppressAutoHyphens w:val="false"/>
    </w:pPr>
    <w:rPr/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Application>LibreOffice/6.2.4.2$Windows_X86_64 LibreOffice_project/2412653d852ce75f65fbfa83fb7e7b669a126d64</Application>
  <Pages>1</Pages>
  <Words>240</Words>
  <Characters>1703</Characters>
  <CharactersWithSpaces>2058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2010-07-05T17:37:00Z</dcterms:created>
  <dc:creator>неизвестный</dc:creator>
  <dc:description/>
  <dc:language>ru-RU</dc:language>
  <cp:lastModifiedBy/>
  <cp:lastPrinted>2019-01-09T14:09:00Z</cp:lastPrinted>
  <dcterms:modified xsi:type="dcterms:W3CDTF">2019-08-20T11:49:38Z</dcterms:modified>
  <cp:revision>35</cp:revision>
  <dc:subject/>
  <dc:title>УПРАВЛЕНИЕ АЛТАЙСКОГО КРАЯ</dc:title>
</cp:coreProperties>
</file>