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6FBB" w:rsidRDefault="00556FBB" w:rsidP="00556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56FBB" w:rsidRDefault="00556FBB" w:rsidP="00556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КАУ АГДНТ</w:t>
      </w:r>
    </w:p>
    <w:tbl>
      <w:tblPr>
        <w:tblStyle w:val="af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56FBB" w:rsidTr="00C76841">
        <w:tc>
          <w:tcPr>
            <w:tcW w:w="3509" w:type="dxa"/>
          </w:tcPr>
          <w:p w:rsidR="00556FBB" w:rsidRDefault="00556FBB" w:rsidP="00C7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E7C120" wp14:editId="56E8EB4D">
                  <wp:extent cx="885825" cy="257175"/>
                  <wp:effectExtent l="0" t="0" r="9525" b="9525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Е.В. Карпова</w:t>
            </w:r>
          </w:p>
        </w:tc>
      </w:tr>
    </w:tbl>
    <w:p w:rsidR="00556FBB" w:rsidRPr="00CD78C6" w:rsidRDefault="00556FBB" w:rsidP="00556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 января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329A" w:rsidRDefault="0044329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9A" w:rsidRDefault="004432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9A" w:rsidRDefault="00556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329A" w:rsidRDefault="00556FB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краевого фестиваля театральных коллективов</w:t>
      </w:r>
    </w:p>
    <w:p w:rsidR="0044329A" w:rsidRDefault="00556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«Театральный разъезд»</w:t>
      </w:r>
    </w:p>
    <w:p w:rsidR="0044329A" w:rsidRDefault="004432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9A" w:rsidRDefault="00556FBB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Краевое автономное учреждение «Алтайский государственный Дом народного творчества» при поддержке Алтайского отделения Союза театральных деятелей России в рамках объявленного в России Года театра и в связи с празднованием 90-летия со дня рождения В.М. Шукши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проводит с 7 по 9 июня 2019 года в Мамонтовском районе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краевой фестиваль театральных коллективов «Театральный разъезд».</w:t>
      </w:r>
    </w:p>
    <w:p w:rsidR="0044329A" w:rsidRDefault="00556FB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Учредители </w:t>
      </w:r>
    </w:p>
    <w:p w:rsidR="0044329A" w:rsidRDefault="00556F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культуры Алтайского края;</w:t>
      </w:r>
    </w:p>
    <w:p w:rsidR="0044329A" w:rsidRDefault="00556FBB">
      <w:pPr>
        <w:spacing w:line="276" w:lineRule="auto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Мамонтовского района.</w:t>
      </w:r>
    </w:p>
    <w:p w:rsidR="0044329A" w:rsidRDefault="00556FBB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Организаторы</w:t>
      </w:r>
    </w:p>
    <w:p w:rsidR="0044329A" w:rsidRDefault="00556FBB">
      <w:pPr>
        <w:spacing w:line="276" w:lineRule="auto"/>
        <w:ind w:firstLine="720"/>
      </w:pPr>
      <w:r>
        <w:rPr>
          <w:rFonts w:ascii="Times New Roman" w:hAnsi="Times New Roman" w:cs="Times New Roman"/>
          <w:color w:val="000000"/>
          <w:sz w:val="28"/>
          <w:szCs w:val="28"/>
        </w:rPr>
        <w:t>Алтайский государственный 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творчества.</w:t>
      </w:r>
    </w:p>
    <w:p w:rsidR="0044329A" w:rsidRDefault="00556FB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329A" w:rsidRDefault="00556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44329A" w:rsidRDefault="00556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фестиваля «Театральный разъезд» является определение лидеров театрального любительского творчества Алтайского края сезона 2019 года.</w:t>
      </w:r>
    </w:p>
    <w:p w:rsidR="0044329A" w:rsidRDefault="00556F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44329A" w:rsidRDefault="00556FBB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приобщение жителей Алтайского края к искусству </w:t>
      </w:r>
      <w:r>
        <w:rPr>
          <w:rFonts w:ascii="Times New Roman" w:hAnsi="Times New Roman" w:cs="Times New Roman"/>
          <w:sz w:val="28"/>
          <w:szCs w:val="28"/>
        </w:rPr>
        <w:t>театра, к духовному наследию   русских, советских, российских писателей, поэтов и драматургов;</w:t>
      </w:r>
    </w:p>
    <w:p w:rsidR="0044329A" w:rsidRDefault="00556FB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пропаганда  творчества любительских театральных коллективов;</w:t>
      </w:r>
    </w:p>
    <w:p w:rsidR="0044329A" w:rsidRDefault="00556FBB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выявление проблем и определение перспектив развития театрального любительского творчества </w:t>
      </w:r>
      <w:r>
        <w:rPr>
          <w:rFonts w:ascii="Times New Roman" w:hAnsi="Times New Roman" w:cs="Times New Roman"/>
          <w:sz w:val="28"/>
          <w:szCs w:val="28"/>
        </w:rPr>
        <w:t>Алтайского края;</w:t>
      </w:r>
    </w:p>
    <w:p w:rsidR="0044329A" w:rsidRDefault="00556FBB">
      <w:pPr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 уровня актёрского и режиссёрского мастерства в творческих коллективах.</w:t>
      </w:r>
    </w:p>
    <w:p w:rsidR="0044329A" w:rsidRDefault="00556FB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 </w:t>
      </w:r>
    </w:p>
    <w:p w:rsidR="0044329A" w:rsidRDefault="00556F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Участниками 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краевого фестиваля театральных коллективов «Театральный разъезд» могут стать коллективы не только театрального жанра, но и вок</w:t>
      </w:r>
      <w:r>
        <w:rPr>
          <w:rFonts w:ascii="Times New Roman" w:hAnsi="Times New Roman" w:cs="Times New Roman"/>
          <w:sz w:val="28"/>
          <w:szCs w:val="28"/>
        </w:rPr>
        <w:t xml:space="preserve">ально-хорового и хореографического жанров, независимо от ведомственной принадлежности, имеющие статус «Театр»: народные, образцовые; взрослые, молодёжные, детские коллективы; студии,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театры танца, театры песни, театры музыки и т.п.</w:t>
      </w:r>
    </w:p>
    <w:p w:rsidR="0044329A" w:rsidRDefault="0044329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29A" w:rsidRDefault="00556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проведе</w:t>
      </w:r>
      <w:r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44329A" w:rsidRDefault="00556FB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краевой фестиваль «Театральный разъезд» проводится в 2 тура:</w:t>
      </w:r>
    </w:p>
    <w:p w:rsidR="0044329A" w:rsidRDefault="00556FBB">
      <w:pPr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тур, отборочный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 с 20 марта по 30 апреля 2019 года, в кот</w:t>
      </w:r>
      <w:r>
        <w:rPr>
          <w:rFonts w:ascii="Times New Roman" w:hAnsi="Times New Roman" w:cs="Times New Roman"/>
          <w:sz w:val="28"/>
          <w:szCs w:val="28"/>
        </w:rPr>
        <w:t xml:space="preserve">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принимают участие театральные коллективы, представившие творческую работу по одной из следующих тем:</w:t>
      </w:r>
    </w:p>
    <w:p w:rsidR="0044329A" w:rsidRDefault="00556FBB">
      <w:pPr>
        <w:ind w:firstLine="720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«Моя история»</w:t>
      </w:r>
      <w:r>
        <w:rPr>
          <w:rFonts w:ascii="Times New Roman" w:hAnsi="Times New Roman" w:cs="Times New Roman"/>
          <w:sz w:val="28"/>
          <w:szCs w:val="28"/>
        </w:rPr>
        <w:t xml:space="preserve"> — св</w:t>
      </w:r>
      <w:r>
        <w:rPr>
          <w:rFonts w:ascii="Times New Roman" w:hAnsi="Times New Roman" w:cs="Times New Roman"/>
          <w:sz w:val="28"/>
          <w:szCs w:val="28"/>
        </w:rPr>
        <w:t>ободная тема для детских, молодёжных, взрослых и смешанных по составу театральных коллективов;</w:t>
      </w:r>
    </w:p>
    <w:p w:rsidR="0044329A" w:rsidRDefault="00556FBB">
      <w:pPr>
        <w:ind w:firstLine="720"/>
        <w:jc w:val="both"/>
        <w:rPr>
          <w:rFonts w:ascii="Times New Roman" w:hAnsi="Times New Roman" w:cs="Times New Roman"/>
          <w:color w:val="CE181E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«Благослови тебя, моя родина...»</w:t>
      </w:r>
      <w:r>
        <w:rPr>
          <w:rFonts w:ascii="Times New Roman" w:hAnsi="Times New Roman" w:cs="Times New Roman"/>
          <w:sz w:val="28"/>
          <w:szCs w:val="28"/>
        </w:rPr>
        <w:t xml:space="preserve"> — спектакли по произведениям В.М. Шукшина.</w:t>
      </w:r>
    </w:p>
    <w:p w:rsidR="0044329A" w:rsidRDefault="00556FBB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CE181E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творческих коллективов, позиционирующих себя как театр (театров песни, театров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танца т.п.), предлагается представить фрагменты программ, имеющих сюжетную основу.</w:t>
      </w:r>
    </w:p>
    <w:p w:rsidR="0044329A" w:rsidRDefault="00556FBB">
      <w:pPr>
        <w:ind w:firstLine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тур, финальный</w:t>
      </w:r>
      <w:r>
        <w:rPr>
          <w:rFonts w:ascii="Times New Roman" w:hAnsi="Times New Roman" w:cs="Times New Roman"/>
          <w:sz w:val="28"/>
          <w:szCs w:val="28"/>
        </w:rPr>
        <w:t xml:space="preserve"> — 7-9 июня 2019 года в Мамонтовском районе. В нём примут участие коллективы, прошедшие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отборочный тур и соответствующие  условиям положения.</w:t>
      </w:r>
    </w:p>
    <w:p w:rsidR="0044329A" w:rsidRDefault="0044329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29A" w:rsidRDefault="00556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44329A" w:rsidRDefault="00556FBB">
      <w:pPr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Заезд 7  июня 2019 года до 14 час.</w:t>
      </w:r>
    </w:p>
    <w:p w:rsidR="0044329A" w:rsidRDefault="00556FB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Отъезд 9 июня  2019 года после 14 час.</w:t>
      </w:r>
    </w:p>
    <w:p w:rsidR="0044329A" w:rsidRDefault="00556FBB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краевого фестиваля «Театральный разъезд»  включает:</w:t>
      </w:r>
    </w:p>
    <w:p w:rsidR="0044329A" w:rsidRDefault="00556FBB">
      <w:pPr>
        <w:ind w:left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торжественное открытие фестиваля;</w:t>
      </w:r>
    </w:p>
    <w:p w:rsidR="0044329A" w:rsidRDefault="00556FBB">
      <w:pPr>
        <w:ind w:left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конкурсный показ спектаклей, программ, представлений, номеров и </w:t>
      </w:r>
      <w:r>
        <w:rPr>
          <w:rFonts w:ascii="Times New Roman" w:hAnsi="Times New Roman" w:cs="Times New Roman"/>
          <w:color w:val="000000"/>
          <w:sz w:val="28"/>
          <w:szCs w:val="28"/>
        </w:rPr>
        <w:t>т.д.;</w:t>
      </w:r>
    </w:p>
    <w:p w:rsidR="0044329A" w:rsidRDefault="00556FBB">
      <w:pPr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- театральный капустник;</w:t>
      </w:r>
    </w:p>
    <w:p w:rsidR="0044329A" w:rsidRDefault="00556FBB">
      <w:pPr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- учебные мероприятия (анализ творческих работ);</w:t>
      </w:r>
    </w:p>
    <w:p w:rsidR="0044329A" w:rsidRDefault="00556FBB">
      <w:pPr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- театральный концерт;</w:t>
      </w:r>
    </w:p>
    <w:p w:rsidR="0044329A" w:rsidRDefault="00556FBB">
      <w:pPr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- церемонию награждения и торжественное закрытие фестиваля.</w:t>
      </w:r>
    </w:p>
    <w:p w:rsidR="0044329A" w:rsidRDefault="0044329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4329A" w:rsidRDefault="00556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44329A" w:rsidRDefault="00556FB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отборочном туре</w:t>
      </w:r>
      <w:r>
        <w:rPr>
          <w:rFonts w:ascii="Times New Roman" w:hAnsi="Times New Roman" w:cs="Times New Roman"/>
          <w:sz w:val="28"/>
          <w:szCs w:val="28"/>
        </w:rPr>
        <w:t xml:space="preserve"> театральные работы будут отмечены грамотой,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 Лучшие работы, награждённые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степени, будут рекомендованы для участия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туре.  </w:t>
      </w:r>
    </w:p>
    <w:p w:rsidR="0044329A" w:rsidRDefault="00556FB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финальном туре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награждение коллективов и исполнителей дипломами лауреатов и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степени. Оргкомитет оставляет за соб</w:t>
      </w:r>
      <w:r>
        <w:rPr>
          <w:rFonts w:ascii="Times New Roman" w:hAnsi="Times New Roman" w:cs="Times New Roman"/>
          <w:sz w:val="28"/>
          <w:szCs w:val="28"/>
        </w:rPr>
        <w:t>ой право учреждения и вручения дополнительных наград –  Гран-при, специальных призов и специальных дипломов – за особые достижения коллективов, реж</w:t>
      </w:r>
      <w:r>
        <w:rPr>
          <w:rFonts w:ascii="Times New Roman" w:hAnsi="Times New Roman" w:cs="Times New Roman"/>
          <w:color w:val="000000"/>
          <w:sz w:val="28"/>
          <w:szCs w:val="28"/>
        </w:rPr>
        <w:t>иссёров-постановщиков, балетмейстеров-постановщиков, хормейстеров-постановщиков, исполнителей,  актёров, худо</w:t>
      </w:r>
      <w:r>
        <w:rPr>
          <w:rFonts w:ascii="Times New Roman" w:hAnsi="Times New Roman" w:cs="Times New Roman"/>
          <w:color w:val="000000"/>
          <w:sz w:val="28"/>
          <w:szCs w:val="28"/>
        </w:rPr>
        <w:t>жников, музыкантов и т.д.</w:t>
      </w:r>
    </w:p>
    <w:p w:rsidR="0044329A" w:rsidRDefault="00556F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30"/>
          <w:szCs w:val="30"/>
        </w:rPr>
        <w:t>В рамках мероприятий по театральному жанру в 2019 году будет проходить просмотр творческих работ коллективов, претендующих на присвоение звания «Народный (образцовый) самодеятельный коллектив Алтайского края», а также  коллективо</w:t>
      </w:r>
      <w:r>
        <w:rPr>
          <w:rFonts w:ascii="Times New Roman" w:hAnsi="Times New Roman" w:cs="Times New Roman"/>
          <w:bCs/>
          <w:iCs/>
          <w:sz w:val="30"/>
          <w:szCs w:val="30"/>
        </w:rPr>
        <w:t>в, уже имеющих это звание, с целью  его подтверждения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44329A" w:rsidRDefault="00556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:rsidR="0044329A" w:rsidRDefault="00556FBB">
      <w:pPr>
        <w:jc w:val="both"/>
        <w:rPr>
          <w:color w:val="000000"/>
        </w:rPr>
      </w:pPr>
      <w:r>
        <w:rPr>
          <w:rFonts w:ascii="Times New Roman" w:hAnsi="Times New Roman" w:cs="Times New Roman"/>
          <w:color w:val="CE181E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взнос коллективов за участие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туре фестиваля — 2000 рублей, во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туре — 1000 рублей. </w:t>
      </w:r>
    </w:p>
    <w:p w:rsidR="0044329A" w:rsidRDefault="00556FBB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участия в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краевом фестивале театральных коллективов «Театральный разъезд» необходимо в срок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10 марта до 30 апреля 2019 года</w:t>
      </w:r>
    </w:p>
    <w:p w:rsidR="0044329A" w:rsidRDefault="00556FBB">
      <w:pPr>
        <w:tabs>
          <w:tab w:val="left" w:pos="28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оформить анкету-заявку (обязательно указать дату заполнения); </w:t>
      </w:r>
    </w:p>
    <w:p w:rsidR="0044329A" w:rsidRDefault="00556FBB">
      <w:pPr>
        <w:tabs>
          <w:tab w:val="left" w:pos="28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предоставить видеозапись творческой работы (на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-диске, если есть во</w:t>
      </w:r>
      <w:r>
        <w:rPr>
          <w:rFonts w:ascii="Times New Roman" w:hAnsi="Times New Roman" w:cs="Times New Roman"/>
          <w:sz w:val="28"/>
          <w:szCs w:val="28"/>
        </w:rPr>
        <w:t>зможность — на флешкарте, а также можно указать  ссылку в Интернете на видео со спектаклем, постановкой или исполняемым номером);</w:t>
      </w:r>
    </w:p>
    <w:p w:rsidR="0044329A" w:rsidRDefault="00556FBB">
      <w:pPr>
        <w:tabs>
          <w:tab w:val="left" w:pos="28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приложить 2 экземпляра программки;</w:t>
      </w:r>
    </w:p>
    <w:p w:rsidR="0044329A" w:rsidRDefault="00556FBB">
      <w:pPr>
        <w:tabs>
          <w:tab w:val="left" w:pos="28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- руководителям коллективов –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(финального) тура иметь при себе сканы:</w:t>
      </w:r>
    </w:p>
    <w:p w:rsidR="0044329A" w:rsidRDefault="00556FBB">
      <w:pPr>
        <w:tabs>
          <w:tab w:val="left" w:pos="285"/>
        </w:tabs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паспорта (первый разворот и разворот с пропиской на одном листе формата А 4);</w:t>
      </w:r>
    </w:p>
    <w:p w:rsidR="0044329A" w:rsidRDefault="00556FBB">
      <w:pPr>
        <w:tabs>
          <w:tab w:val="left" w:pos="285"/>
        </w:tabs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б) ИНН и СНИЛСа (на одном листе формата А 4);</w:t>
      </w:r>
    </w:p>
    <w:p w:rsidR="0044329A" w:rsidRDefault="00556FBB">
      <w:pPr>
        <w:tabs>
          <w:tab w:val="left" w:pos="28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оплатить организационный взнос по адресу: г. Барнаул, ул. Крупской, 97, Алтайский государственный Дом народного творчества. Форма</w:t>
      </w:r>
      <w:r>
        <w:rPr>
          <w:rFonts w:ascii="Times New Roman" w:hAnsi="Times New Roman" w:cs="Times New Roman"/>
          <w:sz w:val="28"/>
          <w:szCs w:val="28"/>
        </w:rPr>
        <w:t xml:space="preserve"> оплаты — наличный расчёт или перечисление с указанием: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отправителя,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фестиваля, суммы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 документами обращаться в бухгалтерию АГДНТ, справки по тел. 8 (3852) 62-80-53,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buh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dom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@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).</w:t>
      </w:r>
    </w:p>
    <w:p w:rsidR="0044329A" w:rsidRDefault="00556FBB">
      <w:pPr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коллектива или ответственный за выступление при подаче анкеты-заявки автоматически подтверждает согласие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 всеми пунктами данного Положения.</w:t>
      </w:r>
    </w:p>
    <w:p w:rsidR="0044329A" w:rsidRDefault="00556FBB">
      <w:pPr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тел. 8 (3852)  62-82-43,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alt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nt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t@yand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ex</w:t>
        </w:r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329A" w:rsidRDefault="00556FBB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проведение: ведущий методист отдела народного творчества АГДНТ Копнинова Елена Михайловна,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>тел. 8 (3852)  62-82-43.</w:t>
      </w:r>
    </w:p>
    <w:p w:rsidR="0044329A" w:rsidRDefault="0044329A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44329A">
      <w:pgSz w:w="11906" w:h="16838"/>
      <w:pgMar w:top="810" w:right="1121" w:bottom="938" w:left="108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B79A2"/>
    <w:multiLevelType w:val="multilevel"/>
    <w:tmpl w:val="FBC66C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44329A"/>
    <w:rsid w:val="0044329A"/>
    <w:rsid w:val="005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;宋体" w:cs="Mangal"/>
      <w:color w:val="00000A"/>
      <w:sz w:val="24"/>
    </w:rPr>
  </w:style>
  <w:style w:type="paragraph" w:styleId="1">
    <w:name w:val="heading 1"/>
    <w:basedOn w:val="a0"/>
    <w:next w:val="a1"/>
    <w:qFormat/>
    <w:pPr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2"/>
      <w:szCs w:val="20"/>
      <w:lang w:bidi="ar-SA"/>
    </w:rPr>
  </w:style>
  <w:style w:type="paragraph" w:styleId="2">
    <w:name w:val="heading 2"/>
    <w:basedOn w:val="a0"/>
    <w:next w:val="a1"/>
    <w:qFormat/>
    <w:pPr>
      <w:widowControl/>
      <w:numPr>
        <w:ilvl w:val="1"/>
        <w:numId w:val="1"/>
      </w:numPr>
      <w:spacing w:before="200"/>
      <w:jc w:val="center"/>
      <w:outlineLvl w:val="1"/>
    </w:pPr>
    <w:rPr>
      <w:rFonts w:ascii="Arial" w:eastAsia="Arial" w:hAnsi="Arial" w:cs="Times New Roman"/>
      <w:b/>
      <w:spacing w:val="28"/>
      <w:sz w:val="24"/>
      <w:szCs w:val="20"/>
      <w:lang w:bidi="ar-S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spacing w:after="60"/>
      <w:outlineLvl w:val="7"/>
    </w:pPr>
    <w:rPr>
      <w:rFonts w:ascii="Calibri" w:eastAsia="Calibri" w:hAnsi="Calibri" w:cs="Times New Roman"/>
      <w:i/>
      <w:iCs/>
      <w:sz w:val="24"/>
      <w:szCs w:val="24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Symbol" w:hAnsi="Symbol" w:cs="OpenSymbol"/>
      <w:sz w:val="28"/>
      <w:szCs w:val="28"/>
    </w:rPr>
  </w:style>
  <w:style w:type="character" w:customStyle="1" w:styleId="WW8Num5z1">
    <w:name w:val="WW8Num5z1"/>
    <w:qFormat/>
    <w:rPr>
      <w:b w:val="0"/>
      <w:bCs w:val="0"/>
    </w:rPr>
  </w:style>
  <w:style w:type="character" w:customStyle="1" w:styleId="WW8Num6z0">
    <w:name w:val="WW8Num6z0"/>
    <w:qFormat/>
    <w:rPr>
      <w:rFonts w:ascii="Wingdings" w:hAnsi="Wingdings" w:cs="Open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Times New Roman" w:hAnsi="Times New Roman" w:cs="Times New Roman"/>
      <w:b/>
      <w:sz w:val="20"/>
      <w:szCs w:val="20"/>
      <w:lang w:val="ru-RU" w:bidi="ar-SA"/>
    </w:rPr>
  </w:style>
  <w:style w:type="character" w:customStyle="1" w:styleId="20">
    <w:name w:val="Заголовок 2 Знак"/>
    <w:qFormat/>
    <w:rPr>
      <w:rFonts w:ascii="Arial" w:hAnsi="Arial" w:cs="Times New Roman"/>
      <w:b/>
      <w:spacing w:val="28"/>
      <w:sz w:val="20"/>
      <w:szCs w:val="20"/>
      <w:lang w:val="ru-RU" w:bidi="ar-SA"/>
    </w:rPr>
  </w:style>
  <w:style w:type="character" w:customStyle="1" w:styleId="80">
    <w:name w:val="Заголовок 8 Знак"/>
    <w:qFormat/>
    <w:rPr>
      <w:rFonts w:cs="Times New Roman"/>
      <w:i/>
      <w:iCs/>
      <w:sz w:val="24"/>
      <w:szCs w:val="24"/>
    </w:rPr>
  </w:style>
  <w:style w:type="character" w:customStyle="1" w:styleId="-">
    <w:name w:val="Интернет-ссылка"/>
    <w:rPr>
      <w:rFonts w:cs="Times New Roman"/>
      <w:color w:val="000080"/>
      <w:u w:val="single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Liberation Serif" w:hAnsi="Liberation Serif" w:cs="Times New Roman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b/>
      <w:bCs/>
      <w:i/>
      <w:iCs/>
      <w:sz w:val="28"/>
      <w:szCs w:val="2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b/>
      <w:bCs/>
      <w:i/>
      <w:iCs/>
      <w:sz w:val="28"/>
      <w:szCs w:val="28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b/>
      <w:bCs/>
      <w:i/>
      <w:iCs/>
      <w:sz w:val="28"/>
      <w:szCs w:val="28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/>
      <w:bCs/>
      <w:i/>
      <w:iCs/>
      <w:sz w:val="28"/>
      <w:szCs w:val="28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b/>
      <w:bCs/>
      <w:i/>
      <w:iCs/>
      <w:sz w:val="28"/>
      <w:szCs w:val="28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b/>
      <w:bCs/>
      <w:i/>
      <w:iCs/>
      <w:sz w:val="28"/>
      <w:szCs w:val="28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b/>
      <w:bCs/>
      <w:i/>
      <w:iCs/>
      <w:sz w:val="28"/>
      <w:szCs w:val="2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b/>
      <w:bCs/>
      <w:i/>
      <w:iCs/>
      <w:sz w:val="28"/>
      <w:szCs w:val="28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b/>
      <w:bCs/>
      <w:i/>
      <w:iCs/>
      <w:sz w:val="28"/>
      <w:szCs w:val="28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ListLabel20">
    <w:name w:val="ListLabel 20"/>
    <w:qFormat/>
    <w:rPr>
      <w:rFonts w:cs="Symbol"/>
      <w:sz w:val="24"/>
      <w:szCs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  <w:sz w:val="24"/>
      <w:szCs w:val="24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Pr>
      <w:b w:val="0"/>
      <w:bCs w:val="0"/>
    </w:rPr>
  </w:style>
  <w:style w:type="character" w:customStyle="1" w:styleId="ListLabel26">
    <w:name w:val="ListLabel 26"/>
    <w:qFormat/>
    <w:rPr>
      <w:rFonts w:cs="Symbol"/>
      <w:sz w:val="24"/>
      <w:szCs w:val="24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b w:val="0"/>
      <w:bCs w:val="0"/>
    </w:rPr>
  </w:style>
  <w:style w:type="character" w:customStyle="1" w:styleId="ListLabel30">
    <w:name w:val="ListLabel 30"/>
    <w:qFormat/>
    <w:rPr>
      <w:rFonts w:cs="Symbol"/>
      <w:sz w:val="24"/>
      <w:szCs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rFonts w:cs="Symbol"/>
      <w:sz w:val="24"/>
      <w:szCs w:val="24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rFonts w:cs="Symbol"/>
      <w:sz w:val="24"/>
      <w:szCs w:val="24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rFonts w:cs="Symbol"/>
      <w:sz w:val="24"/>
      <w:szCs w:val="24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rFonts w:cs="Symbol"/>
      <w:sz w:val="24"/>
      <w:szCs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rFonts w:cs="Symbol"/>
      <w:sz w:val="24"/>
      <w:szCs w:val="24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rFonts w:cs="Symbol"/>
      <w:sz w:val="24"/>
      <w:szCs w:val="24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b w:val="0"/>
      <w:bCs w:val="0"/>
    </w:rPr>
  </w:style>
  <w:style w:type="character" w:customStyle="1" w:styleId="ListLabel58">
    <w:name w:val="ListLabel 58"/>
    <w:qFormat/>
    <w:rPr>
      <w:rFonts w:cs="Symbol"/>
      <w:sz w:val="24"/>
      <w:szCs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b w:val="0"/>
      <w:bCs w:val="0"/>
    </w:rPr>
  </w:style>
  <w:style w:type="character" w:customStyle="1" w:styleId="ListLabel62">
    <w:name w:val="ListLabel 62"/>
    <w:qFormat/>
    <w:rPr>
      <w:rFonts w:cs="Symbol"/>
      <w:sz w:val="24"/>
      <w:szCs w:val="24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rFonts w:cs="Symbol"/>
      <w:sz w:val="24"/>
      <w:szCs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rFonts w:cs="Symbol"/>
      <w:sz w:val="24"/>
      <w:szCs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b w:val="0"/>
      <w:bCs w:val="0"/>
    </w:rPr>
  </w:style>
  <w:style w:type="character" w:customStyle="1" w:styleId="ListLabel74">
    <w:name w:val="ListLabel 74"/>
    <w:qFormat/>
    <w:rPr>
      <w:rFonts w:cs="Symbol"/>
      <w:sz w:val="24"/>
      <w:szCs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b w:val="0"/>
      <w:bCs w:val="0"/>
    </w:rPr>
  </w:style>
  <w:style w:type="character" w:customStyle="1" w:styleId="ListLabel78">
    <w:name w:val="ListLabel 78"/>
    <w:qFormat/>
    <w:rPr>
      <w:rFonts w:cs="Symbol"/>
      <w:sz w:val="24"/>
      <w:szCs w:val="24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2">
    <w:name w:val="ListLabel 82"/>
    <w:qFormat/>
    <w:rPr>
      <w:rFonts w:cs="Symbol"/>
      <w:sz w:val="24"/>
      <w:szCs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b w:val="0"/>
      <w:bCs w:val="0"/>
    </w:rPr>
  </w:style>
  <w:style w:type="character" w:customStyle="1" w:styleId="ListLabel86">
    <w:name w:val="ListLabel 86"/>
    <w:qFormat/>
    <w:rPr>
      <w:rFonts w:cs="Symbol"/>
      <w:sz w:val="24"/>
      <w:szCs w:val="24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b w:val="0"/>
      <w:bCs w:val="0"/>
    </w:rPr>
  </w:style>
  <w:style w:type="character" w:customStyle="1" w:styleId="ListLabel90">
    <w:name w:val="ListLabel 90"/>
    <w:qFormat/>
    <w:rPr>
      <w:rFonts w:cs="Symbol"/>
      <w:sz w:val="24"/>
      <w:szCs w:val="24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Symbol"/>
      <w:sz w:val="24"/>
      <w:szCs w:val="24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Symbol"/>
      <w:sz w:val="24"/>
      <w:szCs w:val="24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ascii="Times New Roman" w:hAnsi="Times New Roman" w:cs="Symbol"/>
      <w:sz w:val="33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b w:val="0"/>
      <w:bCs w:val="0"/>
    </w:rPr>
  </w:style>
  <w:style w:type="character" w:customStyle="1" w:styleId="ListLabel118">
    <w:name w:val="ListLabel 118"/>
    <w:qFormat/>
    <w:rPr>
      <w:b w:val="0"/>
      <w:bCs w:val="0"/>
    </w:rPr>
  </w:style>
  <w:style w:type="character" w:customStyle="1" w:styleId="ListLabel119">
    <w:name w:val="ListLabel 119"/>
    <w:qFormat/>
    <w:rPr>
      <w:b w:val="0"/>
      <w:bCs w:val="0"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b w:val="0"/>
      <w:bCs w:val="0"/>
    </w:rPr>
  </w:style>
  <w:style w:type="character" w:customStyle="1" w:styleId="ListLabel123">
    <w:name w:val="ListLabel 123"/>
    <w:qFormat/>
    <w:rPr>
      <w:b w:val="0"/>
      <w:bCs w:val="0"/>
    </w:rPr>
  </w:style>
  <w:style w:type="character" w:customStyle="1" w:styleId="ListLabel124">
    <w:name w:val="ListLabel 124"/>
    <w:qFormat/>
    <w:rPr>
      <w:b w:val="0"/>
      <w:bCs w:val="0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rFonts w:cs="Symbol"/>
      <w:sz w:val="24"/>
      <w:szCs w:val="24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Symbol"/>
      <w:sz w:val="24"/>
      <w:szCs w:val="24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Symbol"/>
      <w:sz w:val="24"/>
      <w:szCs w:val="24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ascii="Times New Roman" w:hAnsi="Times New Roman" w:cs="Symbol"/>
      <w:sz w:val="33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b w:val="0"/>
      <w:bCs w:val="0"/>
    </w:rPr>
  </w:style>
  <w:style w:type="character" w:customStyle="1" w:styleId="ListLabel154">
    <w:name w:val="ListLabel 154"/>
    <w:qFormat/>
    <w:rPr>
      <w:b w:val="0"/>
      <w:bCs w:val="0"/>
    </w:rPr>
  </w:style>
  <w:style w:type="character" w:customStyle="1" w:styleId="ListLabel155">
    <w:name w:val="ListLabel 155"/>
    <w:qFormat/>
    <w:rPr>
      <w:b w:val="0"/>
      <w:bCs w:val="0"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b w:val="0"/>
      <w:bCs w:val="0"/>
    </w:rPr>
  </w:style>
  <w:style w:type="character" w:customStyle="1" w:styleId="ListLabel158">
    <w:name w:val="ListLabel 158"/>
    <w:qFormat/>
    <w:rPr>
      <w:b w:val="0"/>
      <w:bCs w:val="0"/>
    </w:rPr>
  </w:style>
  <w:style w:type="character" w:customStyle="1" w:styleId="ListLabel159">
    <w:name w:val="ListLabel 159"/>
    <w:qFormat/>
    <w:rPr>
      <w:b w:val="0"/>
      <w:bCs w:val="0"/>
    </w:rPr>
  </w:style>
  <w:style w:type="character" w:customStyle="1" w:styleId="ListLabel160">
    <w:name w:val="ListLabel 160"/>
    <w:qFormat/>
    <w:rPr>
      <w:b w:val="0"/>
      <w:bCs w:val="0"/>
    </w:rPr>
  </w:style>
  <w:style w:type="character" w:customStyle="1" w:styleId="ListLabel161">
    <w:name w:val="ListLabel 161"/>
    <w:qFormat/>
    <w:rPr>
      <w:b w:val="0"/>
      <w:bCs w:val="0"/>
    </w:rPr>
  </w:style>
  <w:style w:type="character" w:customStyle="1" w:styleId="ListLabel162">
    <w:name w:val="ListLabel 162"/>
    <w:qFormat/>
    <w:rPr>
      <w:rFonts w:cs="Symbol"/>
      <w:sz w:val="24"/>
      <w:szCs w:val="24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Symbol"/>
      <w:sz w:val="24"/>
      <w:szCs w:val="24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Symbol"/>
      <w:sz w:val="24"/>
      <w:szCs w:val="24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ascii="Times New Roman" w:hAnsi="Times New Roman" w:cs="Symbol"/>
      <w:sz w:val="33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b w:val="0"/>
      <w:bCs w:val="0"/>
    </w:rPr>
  </w:style>
  <w:style w:type="character" w:customStyle="1" w:styleId="ListLabel190">
    <w:name w:val="ListLabel 190"/>
    <w:qFormat/>
    <w:rPr>
      <w:b w:val="0"/>
      <w:bCs w:val="0"/>
    </w:rPr>
  </w:style>
  <w:style w:type="character" w:customStyle="1" w:styleId="ListLabel191">
    <w:name w:val="ListLabel 191"/>
    <w:qFormat/>
    <w:rPr>
      <w:b w:val="0"/>
      <w:bCs w:val="0"/>
    </w:rPr>
  </w:style>
  <w:style w:type="character" w:customStyle="1" w:styleId="ListLabel192">
    <w:name w:val="ListLabel 192"/>
    <w:qFormat/>
    <w:rPr>
      <w:b w:val="0"/>
      <w:bCs w:val="0"/>
    </w:rPr>
  </w:style>
  <w:style w:type="character" w:customStyle="1" w:styleId="ListLabel193">
    <w:name w:val="ListLabel 193"/>
    <w:qFormat/>
    <w:rPr>
      <w:b w:val="0"/>
      <w:bCs w:val="0"/>
    </w:rPr>
  </w:style>
  <w:style w:type="character" w:customStyle="1" w:styleId="ListLabel194">
    <w:name w:val="ListLabel 194"/>
    <w:qFormat/>
    <w:rPr>
      <w:b w:val="0"/>
      <w:bCs w:val="0"/>
    </w:rPr>
  </w:style>
  <w:style w:type="character" w:customStyle="1" w:styleId="ListLabel195">
    <w:name w:val="ListLabel 195"/>
    <w:qFormat/>
    <w:rPr>
      <w:b w:val="0"/>
      <w:bCs w:val="0"/>
    </w:rPr>
  </w:style>
  <w:style w:type="character" w:customStyle="1" w:styleId="ListLabel196">
    <w:name w:val="ListLabel 196"/>
    <w:qFormat/>
    <w:rPr>
      <w:b w:val="0"/>
      <w:bCs w:val="0"/>
    </w:rPr>
  </w:style>
  <w:style w:type="character" w:customStyle="1" w:styleId="ListLabel197">
    <w:name w:val="ListLabel 197"/>
    <w:qFormat/>
    <w:rPr>
      <w:b w:val="0"/>
      <w:bCs w:val="0"/>
    </w:rPr>
  </w:style>
  <w:style w:type="character" w:customStyle="1" w:styleId="ListLabel198">
    <w:name w:val="ListLabel 198"/>
    <w:qFormat/>
    <w:rPr>
      <w:rFonts w:cs="Symbol"/>
      <w:sz w:val="24"/>
      <w:szCs w:val="24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Symbol"/>
      <w:sz w:val="24"/>
      <w:szCs w:val="24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Symbol"/>
      <w:sz w:val="24"/>
      <w:szCs w:val="24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ascii="Times New Roman" w:hAnsi="Times New Roman" w:cs="Symbol"/>
      <w:sz w:val="33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b w:val="0"/>
      <w:bCs w:val="0"/>
    </w:rPr>
  </w:style>
  <w:style w:type="character" w:customStyle="1" w:styleId="ListLabel226">
    <w:name w:val="ListLabel 226"/>
    <w:qFormat/>
    <w:rPr>
      <w:b w:val="0"/>
      <w:bCs w:val="0"/>
    </w:rPr>
  </w:style>
  <w:style w:type="character" w:customStyle="1" w:styleId="ListLabel227">
    <w:name w:val="ListLabel 227"/>
    <w:qFormat/>
    <w:rPr>
      <w:b w:val="0"/>
      <w:bCs w:val="0"/>
    </w:rPr>
  </w:style>
  <w:style w:type="character" w:customStyle="1" w:styleId="ListLabel228">
    <w:name w:val="ListLabel 228"/>
    <w:qFormat/>
    <w:rPr>
      <w:b w:val="0"/>
      <w:bCs w:val="0"/>
    </w:rPr>
  </w:style>
  <w:style w:type="character" w:customStyle="1" w:styleId="ListLabel229">
    <w:name w:val="ListLabel 229"/>
    <w:qFormat/>
    <w:rPr>
      <w:b w:val="0"/>
      <w:bCs w:val="0"/>
    </w:rPr>
  </w:style>
  <w:style w:type="character" w:customStyle="1" w:styleId="ListLabel230">
    <w:name w:val="ListLabel 230"/>
    <w:qFormat/>
    <w:rPr>
      <w:b w:val="0"/>
      <w:bCs w:val="0"/>
    </w:rPr>
  </w:style>
  <w:style w:type="character" w:customStyle="1" w:styleId="ListLabel231">
    <w:name w:val="ListLabel 231"/>
    <w:qFormat/>
    <w:rPr>
      <w:b w:val="0"/>
      <w:bCs w:val="0"/>
    </w:rPr>
  </w:style>
  <w:style w:type="character" w:customStyle="1" w:styleId="ListLabel232">
    <w:name w:val="ListLabel 232"/>
    <w:qFormat/>
    <w:rPr>
      <w:b w:val="0"/>
      <w:bCs w:val="0"/>
    </w:rPr>
  </w:style>
  <w:style w:type="character" w:customStyle="1" w:styleId="ListLabel233">
    <w:name w:val="ListLabel 233"/>
    <w:qFormat/>
    <w:rPr>
      <w:b w:val="0"/>
      <w:bCs w:val="0"/>
    </w:rPr>
  </w:style>
  <w:style w:type="character" w:customStyle="1" w:styleId="ListLabel234">
    <w:name w:val="ListLabel 234"/>
    <w:qFormat/>
    <w:rPr>
      <w:rFonts w:cs="Symbol"/>
      <w:sz w:val="24"/>
      <w:szCs w:val="24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Symbol"/>
      <w:sz w:val="24"/>
      <w:szCs w:val="24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Symbol"/>
      <w:sz w:val="24"/>
      <w:szCs w:val="24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ascii="Times New Roman" w:hAnsi="Times New Roman" w:cs="Symbol"/>
      <w:sz w:val="33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ascii="Times New Roman" w:hAnsi="Times New Roman" w:cs="Times New Roman"/>
      <w:b w:val="0"/>
      <w:bCs w:val="0"/>
      <w:sz w:val="28"/>
    </w:rPr>
  </w:style>
  <w:style w:type="character" w:customStyle="1" w:styleId="ListLabel262">
    <w:name w:val="ListLabel 262"/>
    <w:qFormat/>
    <w:rPr>
      <w:b w:val="0"/>
      <w:bCs w:val="0"/>
    </w:rPr>
  </w:style>
  <w:style w:type="character" w:customStyle="1" w:styleId="ListLabel263">
    <w:name w:val="ListLabel 263"/>
    <w:qFormat/>
    <w:rPr>
      <w:b w:val="0"/>
      <w:bCs w:val="0"/>
    </w:rPr>
  </w:style>
  <w:style w:type="character" w:customStyle="1" w:styleId="ListLabel264">
    <w:name w:val="ListLabel 264"/>
    <w:qFormat/>
    <w:rPr>
      <w:b w:val="0"/>
      <w:bCs w:val="0"/>
    </w:rPr>
  </w:style>
  <w:style w:type="character" w:customStyle="1" w:styleId="ListLabel265">
    <w:name w:val="ListLabel 265"/>
    <w:qFormat/>
    <w:rPr>
      <w:b w:val="0"/>
      <w:bCs w:val="0"/>
    </w:rPr>
  </w:style>
  <w:style w:type="character" w:customStyle="1" w:styleId="ListLabel266">
    <w:name w:val="ListLabel 266"/>
    <w:qFormat/>
    <w:rPr>
      <w:b w:val="0"/>
      <w:bCs w:val="0"/>
    </w:rPr>
  </w:style>
  <w:style w:type="character" w:customStyle="1" w:styleId="ListLabel267">
    <w:name w:val="ListLabel 267"/>
    <w:qFormat/>
    <w:rPr>
      <w:b w:val="0"/>
      <w:bCs w:val="0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b w:val="0"/>
      <w:bCs w:val="0"/>
    </w:rPr>
  </w:style>
  <w:style w:type="character" w:customStyle="1" w:styleId="ListLabel270">
    <w:name w:val="ListLabel 270"/>
    <w:qFormat/>
    <w:rPr>
      <w:rFonts w:cs="Symbol"/>
      <w:sz w:val="24"/>
      <w:szCs w:val="24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Symbol"/>
      <w:sz w:val="24"/>
      <w:szCs w:val="24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Symbol"/>
      <w:sz w:val="24"/>
      <w:szCs w:val="24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Symbol"/>
      <w:sz w:val="28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ascii="Times New Roman" w:hAnsi="Times New Roman" w:cs="Times New Roman"/>
      <w:b w:val="0"/>
      <w:bCs w:val="0"/>
      <w:sz w:val="28"/>
    </w:rPr>
  </w:style>
  <w:style w:type="character" w:customStyle="1" w:styleId="ListLabel298">
    <w:name w:val="ListLabel 298"/>
    <w:qFormat/>
    <w:rPr>
      <w:b w:val="0"/>
      <w:bCs w:val="0"/>
    </w:rPr>
  </w:style>
  <w:style w:type="character" w:customStyle="1" w:styleId="ListLabel299">
    <w:name w:val="ListLabel 299"/>
    <w:qFormat/>
    <w:rPr>
      <w:b w:val="0"/>
      <w:bCs w:val="0"/>
    </w:rPr>
  </w:style>
  <w:style w:type="character" w:customStyle="1" w:styleId="ListLabel300">
    <w:name w:val="ListLabel 300"/>
    <w:qFormat/>
    <w:rPr>
      <w:b w:val="0"/>
      <w:bCs w:val="0"/>
    </w:rPr>
  </w:style>
  <w:style w:type="character" w:customStyle="1" w:styleId="ListLabel301">
    <w:name w:val="ListLabel 301"/>
    <w:qFormat/>
    <w:rPr>
      <w:b w:val="0"/>
      <w:bCs w:val="0"/>
    </w:rPr>
  </w:style>
  <w:style w:type="character" w:customStyle="1" w:styleId="ListLabel302">
    <w:name w:val="ListLabel 302"/>
    <w:qFormat/>
    <w:rPr>
      <w:b w:val="0"/>
      <w:bCs w:val="0"/>
    </w:rPr>
  </w:style>
  <w:style w:type="character" w:customStyle="1" w:styleId="ListLabel303">
    <w:name w:val="ListLabel 303"/>
    <w:qFormat/>
    <w:rPr>
      <w:b w:val="0"/>
      <w:bCs w:val="0"/>
    </w:rPr>
  </w:style>
  <w:style w:type="character" w:customStyle="1" w:styleId="ListLabel304">
    <w:name w:val="ListLabel 304"/>
    <w:qFormat/>
    <w:rPr>
      <w:b w:val="0"/>
      <w:bCs w:val="0"/>
    </w:rPr>
  </w:style>
  <w:style w:type="character" w:customStyle="1" w:styleId="ListLabel305">
    <w:name w:val="ListLabel 305"/>
    <w:qFormat/>
    <w:rPr>
      <w:b w:val="0"/>
      <w:bCs w:val="0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styleId="a9">
    <w:name w:val="caption"/>
    <w:basedOn w:val="a0"/>
    <w:qFormat/>
    <w:pPr>
      <w:jc w:val="center"/>
    </w:pPr>
    <w:rPr>
      <w:b/>
      <w:bCs/>
      <w:sz w:val="56"/>
      <w:szCs w:val="56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21">
    <w:name w:val="Указатель2"/>
    <w:basedOn w:val="a"/>
    <w:qFormat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customStyle="1" w:styleId="210">
    <w:name w:val="Основной текст 21"/>
    <w:qFormat/>
    <w:pPr>
      <w:suppressAutoHyphens/>
      <w:jc w:val="center"/>
    </w:pPr>
    <w:rPr>
      <w:rFonts w:ascii="Times New Roman" w:eastAsia="Times New Roman" w:hAnsi="Times New Roman" w:cs="Times New Roman"/>
      <w:color w:val="00000A"/>
      <w:sz w:val="19"/>
      <w:szCs w:val="19"/>
      <w:lang w:bidi="ar-SA"/>
    </w:rPr>
  </w:style>
  <w:style w:type="paragraph" w:styleId="ab">
    <w:name w:val="Balloon Text"/>
    <w:qFormat/>
    <w:pPr>
      <w:widowControl w:val="0"/>
      <w:suppressAutoHyphens/>
    </w:pPr>
    <w:rPr>
      <w:rFonts w:ascii="Tahoma" w:eastAsia="Tahoma" w:hAnsi="Tahoma" w:cs="Tahoma"/>
      <w:color w:val="00000A"/>
      <w:sz w:val="16"/>
      <w:szCs w:val="16"/>
      <w:lang w:bidi="ar-SA"/>
    </w:rPr>
  </w:style>
  <w:style w:type="paragraph" w:customStyle="1" w:styleId="14">
    <w:name w:val="Цитата1"/>
    <w:basedOn w:val="a"/>
    <w:qFormat/>
    <w:pPr>
      <w:spacing w:after="283"/>
      <w:ind w:left="567" w:right="567"/>
    </w:p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af">
    <w:name w:val="Table Grid"/>
    <w:basedOn w:val="a3"/>
    <w:uiPriority w:val="59"/>
    <w:rsid w:val="00556FB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.nt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h.d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Rcp-User</cp:lastModifiedBy>
  <cp:revision>7</cp:revision>
  <cp:lastPrinted>2018-02-06T09:42:00Z</cp:lastPrinted>
  <dcterms:created xsi:type="dcterms:W3CDTF">2012-06-05T13:20:00Z</dcterms:created>
  <dcterms:modified xsi:type="dcterms:W3CDTF">2019-02-01T06:19:00Z</dcterms:modified>
  <dc:language>ru-RU</dc:language>
</cp:coreProperties>
</file>