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</w:t>
      </w:r>
      <w:r>
        <w:rPr>
          <w:rFonts w:ascii="Times New Roman" w:hAnsi="Times New Roman"/>
          <w:sz w:val="32"/>
          <w:szCs w:val="32"/>
        </w:rPr>
        <w:t>План мероприятий марафона «Соседи» с 1</w:t>
      </w:r>
      <w:r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.02.19 по 17. 02.19 г</w:t>
      </w:r>
      <w:r>
        <w:rPr/>
        <w:t>.</w:t>
      </w:r>
    </w:p>
    <w:p>
      <w:pPr>
        <w:pStyle w:val="Normal"/>
        <w:jc w:val="center"/>
        <w:rPr/>
      </w:pPr>
      <w:r>
        <w:rPr/>
      </w:r>
    </w:p>
    <w:tbl>
      <w:tblPr>
        <w:tblW w:w="14672" w:type="dxa"/>
        <w:jc w:val="left"/>
        <w:tblInd w:w="-1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075"/>
        <w:gridCol w:w="800"/>
        <w:gridCol w:w="5103"/>
        <w:gridCol w:w="4483"/>
        <w:gridCol w:w="3211"/>
      </w:tblGrid>
      <w:tr>
        <w:trPr/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  <w:p>
            <w:pPr>
              <w:pStyle w:val="Style19"/>
              <w:jc w:val="right"/>
              <w:rPr/>
            </w:pPr>
            <w:r>
              <w:rPr/>
            </w:r>
          </w:p>
        </w:tc>
        <w:tc>
          <w:tcPr>
            <w:tcW w:w="4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Ответственный за проведени</w:t>
            </w:r>
            <w:r>
              <w:rPr/>
              <w:t>е</w:t>
            </w:r>
          </w:p>
        </w:tc>
      </w:tr>
      <w:tr>
        <w:trPr>
          <w:trHeight w:val="362" w:hRule="atLeast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4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</w:t>
            </w:r>
          </w:p>
        </w:tc>
      </w:tr>
      <w:tr>
        <w:trPr>
          <w:trHeight w:val="1726" w:hRule="atLeast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февраля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МКУК «Зональный многофункциональный культурный центр» Зонального района Алтайского края</w:t>
            </w:r>
          </w:p>
          <w:p>
            <w:pPr>
              <w:pStyle w:val="Normal"/>
              <w:spacing w:lineRule="auto" w:line="240" w:before="0" w:after="0"/>
              <w:ind w:left="-93" w:righ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8"/>
                <w:szCs w:val="28"/>
              </w:rPr>
              <w:t xml:space="preserve">«Давайте знакомиться» - концертная тематическая программа. Выставки из фондов районного музея, библиотеки, художников района.   </w:t>
            </w:r>
          </w:p>
        </w:tc>
        <w:tc>
          <w:tcPr>
            <w:tcW w:w="4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МКУ «Многофункциональный культурный центр» Тогульского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с. Тогул, ул. Октябрьская, 4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Марков О.В.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Берлякова М.Н.</w:t>
            </w:r>
          </w:p>
        </w:tc>
      </w:tr>
      <w:tr>
        <w:trPr>
          <w:trHeight w:val="1726" w:hRule="atLeast"/>
        </w:trPr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MS Mincho;ＭＳ 明朝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МБУК «Многофункциональный культурный центр» Курьинского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Тематическая концертная программа: </w:t>
            </w:r>
            <w:r>
              <w:rPr>
                <w:rFonts w:eastAsia="MS Mincho;ＭＳ 明朝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«И горд я тем, что был рожден землей Курьинской»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, посвящённая юбилейным датам: 100 летию со дня рождения М.Т. Калашникова, 95 – летию Курьинского района, 270 – летию села Курьи, музейные и библио – выставки, выставки местных художников, мастеров народных промыслов</w:t>
            </w:r>
            <w:r>
              <w:rPr>
                <w:rFonts w:eastAsia="MS Mincho;ＭＳ 明朝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</w:p>
        </w:tc>
        <w:tc>
          <w:tcPr>
            <w:tcW w:w="448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«Чарышский районный культурно-досуговый центр»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Чарышского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Чарыш, ул. Центральная, 20</w:t>
            </w:r>
          </w:p>
        </w:tc>
        <w:tc>
          <w:tcPr>
            <w:tcW w:w="32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Чупрынин В.И.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Хлыновских С.Б.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                                </w:t>
            </w:r>
          </w:p>
        </w:tc>
      </w:tr>
      <w:tr>
        <w:trPr>
          <w:trHeight w:val="2134" w:hRule="atLeast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МБУК «Многофункционльный культурный центр» Хабарского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- Концертная программа «Я здесь живу и край мне этот дорог»;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выставка скульптур В.Н. Балина «Я люблю эту землю»;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 фотовыставка «Родная сторона»;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выставка-презентация работ участниц клуба декоративно-прикладного творчества «Горница»;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- выставка-иллюстрация «Хабарский район – страницы истории»                                            </w:t>
            </w:r>
          </w:p>
        </w:tc>
        <w:tc>
          <w:tcPr>
            <w:tcW w:w="4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МКУК «Культурно-библиотечный центр» Панкрушихинского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Панкрушиха, ул. Ленина, 7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Коленько Е.А.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Галузина И.А.</w:t>
            </w:r>
          </w:p>
        </w:tc>
      </w:tr>
      <w:tr>
        <w:trPr>
          <w:trHeight w:val="2134" w:hRule="atLeast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МБУК «Многофункциональный культурный центр» Тюменцевского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Тематическая концертная программа «Люди милые, здравствуйте!», посвященная 90-летию В.М. Шукшина,</w:t>
            </w:r>
          </w:p>
          <w:p>
            <w:pPr>
              <w:pStyle w:val="Normal"/>
              <w:spacing w:lineRule="atLeast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и изобразительного искусства  «Золотые руки мастеров», подготовленная работниками отдела «Тюменцевская центральная библиотека имени Г.В. Егорова»;</w:t>
            </w:r>
          </w:p>
          <w:p>
            <w:pPr>
              <w:pStyle w:val="Normal"/>
              <w:spacing w:lineRule="atLeast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«Дела и люди района», подготовленная работниками сектора «Тюменцевский районный историко- краеведческий музей».</w:t>
            </w:r>
          </w:p>
          <w:p>
            <w:pPr>
              <w:pStyle w:val="Normal"/>
              <w:spacing w:lineRule="atLeast" w:line="240"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Баевского района Алтайского края,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Баево, ул. Ленина, 56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Гилёва Л.Н.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Баранов В.А.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LibreOffice/6.1.0.3$Windows_X86_64 LibreOffice_project/efb621ed25068d70781dc026f7e9c5187a4decd1</Application>
  <Pages>2</Pages>
  <Words>278</Words>
  <Characters>2015</Characters>
  <CharactersWithSpaces>2340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2019-02-05T10:42:45Z</dcterms:created>
  <dc:creator/>
  <dc:description/>
  <dc:language>ru-RU</dc:language>
  <cp:lastModifiedBy/>
  <dcterms:modified xsi:type="dcterms:W3CDTF">2019-02-11T17:22:22Z</dcterms:modified>
  <cp:revision>2</cp:revision>
  <dc:subject/>
  <dc:title/>
</cp:coreProperties>
</file>