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Письмо редактора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(информационно-методическое письмо)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Уважаемые коллеги!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период с апреля по ноябрь 2018 года Алтайский государственный Дом народного творчества впервые проводил краевой смотр-конкурс рекламных изданий культурно-досуговых учреждений «Приходите посмотреть!», основные задачи которого — популяризация деятельности клубных учреждений среди населения, улучшение   информационного обеспечения потребителей культурных услуг, повышение качества рекламных продуктов клубных учреждений.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смотре-конкурсе приняли участие межпоселенческие учреждения культуры из 31 территории Алтайского края (27 районов и 4 городов), предоставившие 62  рекламных издания — афиши, в основном, отпечатанные на цветном принтере. Афиши ряда территорий представлены в полиграфическом исполнении. Однако не всегда   оформление и содержание </w:t>
      </w:r>
      <w:r>
        <w:rPr>
          <w:rFonts w:ascii="Times New Roman" w:hAnsi="Times New Roman"/>
          <w:sz w:val="28"/>
          <w:szCs w:val="28"/>
        </w:rPr>
        <w:t>афиш</w:t>
      </w:r>
      <w:r>
        <w:rPr>
          <w:rFonts w:ascii="Times New Roman" w:hAnsi="Times New Roman"/>
          <w:sz w:val="28"/>
          <w:szCs w:val="28"/>
        </w:rPr>
        <w:t xml:space="preserve"> соответствует принятым стандартам и необходимым требованиям.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состав комиссии по подведению итогов смотра-конкурса вошли специалисты АГДНТ и приглашенные независимые эксперты — дизайнеры рекламно-производственной фирмы «Пять плюс».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Дипломами АГДНТ награждены 15 КДУ (РДК, МФКЦ) из 12 районов и 3 городов, 4 территории получили дипломы ООО «Пять плюс».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При оценке рекламных изданий, присланных на конкурс, комиссия руководствовалась следующими критериями: соответствие требованиям, предъявляемым к оформлению и содержанию рекламной продукции; дизайн, цветовая палитра афиш.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Афиши, не соответствующие положениям Закона РФ от 07.02.1992 № 2300-1 (ред. от 27.07.2008) «О защите прав потребителей» и Федерального закона «О защите детей от информации, причиняющей вред их здоровью и развитию» от 28.07.2012 № 139-ФЗ (Статья 12. Знак информационной продукции), не рассматривались как претенденты на награждение. Безусловно, недопустимым также является наличие орфографических, стилистических, пунктуационных ошибок в тексте многих афиш.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Дизайн ряда поступивших на конкурс афиш отличается креативн</w:t>
      </w:r>
      <w:r>
        <w:rPr>
          <w:rFonts w:ascii="Times New Roman" w:hAnsi="Times New Roman"/>
          <w:sz w:val="28"/>
          <w:szCs w:val="28"/>
        </w:rPr>
        <w:t>остью</w:t>
      </w:r>
      <w:r>
        <w:rPr>
          <w:rFonts w:ascii="Times New Roman" w:hAnsi="Times New Roman"/>
          <w:sz w:val="28"/>
          <w:szCs w:val="28"/>
        </w:rPr>
        <w:t>, яркой цветовой палитрой. Во всех афишах, как правило, используются иллюстрации (фотографии, рисунки и т.п.), поясняющие или дополняющие текст. Однако их тематика и качество не всегда соответств</w:t>
      </w:r>
      <w:r>
        <w:rPr>
          <w:rFonts w:ascii="Times New Roman" w:hAnsi="Times New Roman"/>
          <w:sz w:val="28"/>
          <w:szCs w:val="28"/>
        </w:rPr>
        <w:t xml:space="preserve">уют </w:t>
      </w:r>
      <w:r>
        <w:rPr>
          <w:rFonts w:ascii="Times New Roman" w:hAnsi="Times New Roman"/>
          <w:sz w:val="28"/>
          <w:szCs w:val="28"/>
        </w:rPr>
        <w:t xml:space="preserve">необходимому эстетическому и этическому уровню. Часто в оформлении афиш присутствует цветовая и иллюстративная избыточность, мешающая восприятию главного — информации о мероприятии.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моменты, на которые надо обратить внимание при подготовке афиши, следующие: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эстетическая и художественная привлекательность, дизайн афиши;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использование логотипа, слогана учреждения;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легко запоминающийся текст, полнота информации;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простота, доступность, ясность языка афиши;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грамотность изложения текста афиши.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>Афиша мероприятия должна отвечать на следующие вопросы потребителей услуги: что? где? когда? на каких условиях? Поэтому в ней должны быть в полном объеме (помните, «полнота, достоверность, достаточность информации»?) следующие сведения: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полное название учреждения культуры (в соответствии с Уставом): ведомственная принадлежность, почтовый адрес, телефоны; при наличии — логотип учреждения;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рекламируемое мероприятие (форма,  название, дополнительная информация: чему посвящается, эксклюзивные сведения и т.п.);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дата проведения мероприятия (число, месяц, год, время);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- условия проведения: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а) знак информационной продукции, обозначающий возраст детей, которые вправе воспользоваться услугой (0+, 6+, 12+, 16+, 18+);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б) вход на мероприятие: свободный, платный (цена билета), благотворительный взнос;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в) справки по тел.: (указать № телефона учреждения или кассы).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Сегодня афиша — один из самых продуктивных видов наружной рекламы, неотъемлемый элемент системы общения и социально-культурной среды современных городов и поселков. Она как средство рекламы является частью имиджа учреждения культуры и должна способствовать повышению его социального статуса.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 уважением,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Н.А. Кучуева, зав. сектором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информационно-издательской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деятельности АГДНТ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317</TotalTime>
  <Application>LibreOffice/6.1.0.3$Windows_X86_64 LibreOffice_project/efb621ed25068d70781dc026f7e9c5187a4decd1</Application>
  <Pages>2</Pages>
  <Words>467</Words>
  <Characters>3403</Characters>
  <CharactersWithSpaces>4749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2018-12-26T11:26:37Z</dcterms:created>
  <dc:creator/>
  <dc:description/>
  <dc:language>ru-RU</dc:language>
  <cp:lastModifiedBy/>
  <dcterms:modified xsi:type="dcterms:W3CDTF">2018-12-28T10:14:49Z</dcterms:modified>
  <cp:revision>6</cp:revision>
  <dc:subject/>
  <dc:title/>
</cp:coreProperties>
</file>