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3C0308">
        <w:rPr>
          <w:rFonts w:ascii="Times New Roman" w:hAnsi="Times New Roman"/>
          <w:b/>
          <w:bCs/>
          <w:sz w:val="28"/>
          <w:szCs w:val="28"/>
          <w:lang w:val="ru-RU"/>
        </w:rPr>
        <w:t>ФЕДЕРАЛЬНАЯ СЛУЖБА ГОСУДАРСТВЕННОЙ СТАТИСТИКИ</w: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/>
          <w:sz w:val="24"/>
          <w:szCs w:val="24"/>
          <w:lang w:val="ru-RU"/>
        </w:rPr>
      </w:pPr>
      <w:r w:rsidRPr="003C0308">
        <w:rPr>
          <w:rFonts w:ascii="Times New Roman" w:hAnsi="Times New Roman"/>
          <w:sz w:val="28"/>
          <w:szCs w:val="28"/>
          <w:lang w:val="ru-RU"/>
        </w:rPr>
        <w:t>(Росстат)</w: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C0308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proofErr w:type="gramEnd"/>
      <w:r w:rsidRPr="003C0308">
        <w:rPr>
          <w:rFonts w:ascii="Times New Roman" w:hAnsi="Times New Roman"/>
          <w:b/>
          <w:bCs/>
          <w:sz w:val="28"/>
          <w:szCs w:val="28"/>
          <w:lang w:val="ru-RU"/>
        </w:rPr>
        <w:t xml:space="preserve"> Р И К А З</w: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tabs>
          <w:tab w:val="left" w:pos="4300"/>
          <w:tab w:val="left" w:pos="814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3C0308">
        <w:rPr>
          <w:rFonts w:ascii="Times" w:hAnsi="Times" w:cs="Times"/>
          <w:b/>
          <w:bCs/>
          <w:sz w:val="28"/>
          <w:szCs w:val="28"/>
          <w:lang w:val="ru-RU"/>
        </w:rPr>
        <w:t xml:space="preserve">8 </w:t>
      </w:r>
      <w:r w:rsidRPr="003C0308">
        <w:rPr>
          <w:rFonts w:ascii="Times New Roman" w:hAnsi="Times New Roman"/>
          <w:b/>
          <w:bCs/>
          <w:sz w:val="28"/>
          <w:szCs w:val="28"/>
          <w:lang w:val="ru-RU"/>
        </w:rPr>
        <w:t>октября</w:t>
      </w:r>
      <w:r w:rsidRPr="003C0308">
        <w:rPr>
          <w:rFonts w:ascii="Times" w:hAnsi="Times" w:cs="Times"/>
          <w:b/>
          <w:bCs/>
          <w:sz w:val="28"/>
          <w:szCs w:val="28"/>
          <w:lang w:val="ru-RU"/>
        </w:rPr>
        <w:t xml:space="preserve"> </w:t>
      </w:r>
      <w:r w:rsidRPr="003C0308">
        <w:rPr>
          <w:rFonts w:ascii="Times New Roman" w:hAnsi="Times New Roman"/>
          <w:b/>
          <w:bCs/>
          <w:sz w:val="28"/>
          <w:szCs w:val="28"/>
          <w:lang w:val="ru-RU"/>
        </w:rPr>
        <w:t>2015</w:t>
      </w:r>
      <w:r w:rsidRPr="003C0308">
        <w:rPr>
          <w:rFonts w:ascii="Times" w:hAnsi="Times" w:cs="Times"/>
          <w:b/>
          <w:bCs/>
          <w:sz w:val="28"/>
          <w:szCs w:val="28"/>
          <w:lang w:val="ru-RU"/>
        </w:rPr>
        <w:t xml:space="preserve"> </w:t>
      </w:r>
      <w:r w:rsidRPr="003C0308">
        <w:rPr>
          <w:rFonts w:ascii="Times New Roman" w:hAnsi="Times New Roman"/>
          <w:b/>
          <w:bCs/>
          <w:sz w:val="28"/>
          <w:szCs w:val="28"/>
          <w:lang w:val="ru-RU"/>
        </w:rPr>
        <w:t>г.</w:t>
      </w:r>
      <w:r w:rsidRPr="003C0308">
        <w:rPr>
          <w:rFonts w:ascii="Times New Roman" w:hAnsi="Times New Roman"/>
          <w:sz w:val="24"/>
          <w:szCs w:val="24"/>
          <w:lang w:val="ru-RU"/>
        </w:rPr>
        <w:tab/>
      </w:r>
      <w:r w:rsidRPr="003C0308">
        <w:rPr>
          <w:rFonts w:ascii="Times New Roman" w:hAnsi="Times New Roman"/>
          <w:b/>
          <w:bCs/>
          <w:sz w:val="28"/>
          <w:szCs w:val="28"/>
          <w:lang w:val="ru-RU"/>
        </w:rPr>
        <w:t>Москва</w:t>
      </w:r>
      <w:r w:rsidRPr="003C0308">
        <w:rPr>
          <w:rFonts w:ascii="Times New Roman" w:hAnsi="Times New Roman"/>
          <w:sz w:val="24"/>
          <w:szCs w:val="24"/>
          <w:lang w:val="ru-RU"/>
        </w:rPr>
        <w:tab/>
      </w:r>
      <w:r w:rsidRPr="003C0308">
        <w:rPr>
          <w:rFonts w:ascii="Times New Roman" w:hAnsi="Times New Roman"/>
          <w:b/>
          <w:bCs/>
          <w:sz w:val="28"/>
          <w:szCs w:val="28"/>
          <w:lang w:val="ru-RU"/>
        </w:rPr>
        <w:t>№ 4</w:t>
      </w:r>
      <w:r w:rsidRPr="003C0308">
        <w:rPr>
          <w:rFonts w:ascii="Times" w:hAnsi="Times" w:cs="Times"/>
          <w:b/>
          <w:bCs/>
          <w:sz w:val="28"/>
          <w:szCs w:val="28"/>
          <w:lang w:val="ru-RU"/>
        </w:rPr>
        <w:t>64</w: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overflowPunct w:val="0"/>
        <w:autoSpaceDE w:val="0"/>
        <w:autoSpaceDN w:val="0"/>
        <w:adjustRightInd w:val="0"/>
        <w:spacing w:after="0" w:line="216" w:lineRule="auto"/>
        <w:ind w:left="1340" w:right="220" w:hanging="1135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r w:rsidRPr="003C0308">
        <w:rPr>
          <w:rFonts w:ascii="Times New Roman" w:hAnsi="Times New Roman"/>
          <w:b/>
          <w:bCs/>
          <w:sz w:val="28"/>
          <w:szCs w:val="28"/>
          <w:lang w:val="ru-RU"/>
        </w:rPr>
        <w:t>Об утверждении статистического инструментария для организации Министерством культуры Российской Федерации</w: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overflowPunct w:val="0"/>
        <w:autoSpaceDE w:val="0"/>
        <w:autoSpaceDN w:val="0"/>
        <w:adjustRightInd w:val="0"/>
        <w:spacing w:after="0" w:line="216" w:lineRule="auto"/>
        <w:ind w:left="1940" w:right="1760" w:hanging="192"/>
        <w:rPr>
          <w:rFonts w:ascii="Times New Roman" w:hAnsi="Times New Roman"/>
          <w:sz w:val="24"/>
          <w:szCs w:val="24"/>
          <w:lang w:val="ru-RU"/>
        </w:rPr>
      </w:pPr>
      <w:r w:rsidRPr="003C0308">
        <w:rPr>
          <w:rFonts w:ascii="Times New Roman" w:hAnsi="Times New Roman"/>
          <w:b/>
          <w:bCs/>
          <w:sz w:val="28"/>
          <w:szCs w:val="28"/>
          <w:lang w:val="ru-RU"/>
        </w:rPr>
        <w:t>федерального статистического наблюдения за деятельностью учреждений культуры</w:t>
      </w:r>
    </w:p>
    <w:bookmarkEnd w:id="1"/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3C0308">
        <w:rPr>
          <w:rFonts w:ascii="Times New Roman" w:hAnsi="Times New Roman"/>
          <w:sz w:val="28"/>
          <w:szCs w:val="28"/>
          <w:lang w:val="ru-RU"/>
        </w:rPr>
        <w:t xml:space="preserve">В соответствии с подпунктом </w:t>
      </w:r>
      <w:r w:rsidRPr="003C0308">
        <w:rPr>
          <w:rFonts w:ascii="Times" w:hAnsi="Times" w:cs="Times"/>
          <w:sz w:val="28"/>
          <w:szCs w:val="28"/>
          <w:lang w:val="ru-RU"/>
        </w:rPr>
        <w:t>5.5</w:t>
      </w:r>
      <w:r w:rsidRPr="003C0308">
        <w:rPr>
          <w:rFonts w:ascii="Times New Roman" w:hAnsi="Times New Roman"/>
          <w:sz w:val="28"/>
          <w:szCs w:val="28"/>
          <w:lang w:val="ru-RU"/>
        </w:rPr>
        <w:t xml:space="preserve"> Положения о Федеральной службе государственной статистики, утвержденного постановлением</w: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300"/>
        <w:gridCol w:w="620"/>
        <w:gridCol w:w="2180"/>
        <w:gridCol w:w="1280"/>
        <w:gridCol w:w="2100"/>
        <w:gridCol w:w="920"/>
      </w:tblGrid>
      <w:tr w:rsidR="003C0308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308" w:rsidRPr="00E977A8" w:rsidRDefault="003C0308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proofErr w:type="spellEnd"/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308" w:rsidRPr="00E977A8" w:rsidRDefault="003C0308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E977A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E977A8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E977A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E977A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308" w:rsidRPr="00E977A8" w:rsidRDefault="003C0308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E977A8">
              <w:rPr>
                <w:rFonts w:ascii="Times New Roman" w:hAnsi="Times New Roman"/>
                <w:sz w:val="28"/>
                <w:szCs w:val="28"/>
              </w:rPr>
              <w:t>июня</w:t>
            </w:r>
            <w:proofErr w:type="spellEnd"/>
            <w:r w:rsidRPr="00E977A8">
              <w:rPr>
                <w:rFonts w:ascii="Times New Roman" w:hAnsi="Times New Roman"/>
                <w:sz w:val="28"/>
                <w:szCs w:val="28"/>
              </w:rPr>
              <w:t xml:space="preserve">  2008 г.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308" w:rsidRPr="00E977A8" w:rsidRDefault="003C0308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8"/>
                <w:szCs w:val="28"/>
              </w:rPr>
              <w:t>№ 420,</w:t>
            </w:r>
          </w:p>
        </w:tc>
      </w:tr>
      <w:tr w:rsidR="003C0308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308" w:rsidRPr="00E977A8" w:rsidRDefault="003C0308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8"/>
                <w:szCs w:val="28"/>
              </w:rPr>
              <w:t xml:space="preserve">и  </w:t>
            </w:r>
            <w:proofErr w:type="spellStart"/>
            <w:r w:rsidRPr="00E977A8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308" w:rsidRPr="00E977A8" w:rsidRDefault="003C0308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8"/>
                <w:szCs w:val="28"/>
              </w:rPr>
              <w:t>исполнение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308" w:rsidRPr="00E977A8" w:rsidRDefault="003C0308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308" w:rsidRPr="00E977A8" w:rsidRDefault="003C0308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8"/>
                <w:szCs w:val="28"/>
              </w:rPr>
              <w:t>плана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308" w:rsidRPr="00E977A8" w:rsidRDefault="003C0308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8"/>
                <w:szCs w:val="28"/>
              </w:rPr>
              <w:t>статистических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308" w:rsidRPr="00E977A8" w:rsidRDefault="003C0308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spellEnd"/>
            <w:r w:rsidRPr="00E977A8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3C0308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308" w:rsidRPr="00E977A8" w:rsidRDefault="003C0308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8"/>
                <w:szCs w:val="28"/>
              </w:rPr>
              <w:t>утвержденного</w:t>
            </w:r>
            <w:proofErr w:type="spellEnd"/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308" w:rsidRPr="00E977A8" w:rsidRDefault="003C0308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8"/>
                <w:szCs w:val="28"/>
              </w:rPr>
              <w:t>распоряжением</w:t>
            </w:r>
            <w:proofErr w:type="spellEnd"/>
            <w:r w:rsidRPr="00E977A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977A8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proofErr w:type="spellEnd"/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308" w:rsidRPr="00E977A8" w:rsidRDefault="003C0308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E977A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977A8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</w:p>
        </w:tc>
      </w:tr>
      <w:tr w:rsidR="003C0308" w:rsidRPr="003C030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308" w:rsidRPr="00E977A8" w:rsidRDefault="003C0308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E977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7A8">
              <w:rPr>
                <w:rFonts w:ascii="Times" w:hAnsi="Times" w:cs="Times"/>
                <w:sz w:val="28"/>
                <w:szCs w:val="28"/>
              </w:rPr>
              <w:t>6</w:t>
            </w:r>
          </w:p>
        </w:tc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308" w:rsidRPr="003C0308" w:rsidRDefault="003C0308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0308">
              <w:rPr>
                <w:rFonts w:ascii="Times New Roman" w:hAnsi="Times New Roman"/>
                <w:sz w:val="28"/>
                <w:szCs w:val="28"/>
                <w:lang w:val="ru-RU"/>
              </w:rPr>
              <w:t>мая  2008 г. № 671</w:t>
            </w:r>
            <w:r w:rsidRPr="003C0308">
              <w:rPr>
                <w:rFonts w:ascii="Times" w:hAnsi="Times" w:cs="Times"/>
                <w:sz w:val="28"/>
                <w:szCs w:val="28"/>
                <w:lang w:val="ru-RU"/>
              </w:rPr>
              <w:t>-</w:t>
            </w:r>
            <w:r w:rsidRPr="003C03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р, </w:t>
            </w:r>
            <w:r w:rsidRPr="003C030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 р и к а з ы в а ю</w:t>
            </w:r>
            <w:r w:rsidRPr="003C0308">
              <w:rPr>
                <w:rFonts w:ascii="Times" w:hAnsi="Times" w:cs="Times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308" w:rsidRPr="003C0308" w:rsidRDefault="003C0308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308" w:rsidRPr="003C0308" w:rsidRDefault="003C0308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overflowPunct w:val="0"/>
        <w:autoSpaceDE w:val="0"/>
        <w:autoSpaceDN w:val="0"/>
        <w:adjustRightInd w:val="0"/>
        <w:spacing w:after="0" w:line="355" w:lineRule="auto"/>
        <w:ind w:left="20" w:right="20" w:firstLine="696"/>
        <w:jc w:val="both"/>
        <w:rPr>
          <w:rFonts w:ascii="Times New Roman" w:hAnsi="Times New Roman"/>
          <w:sz w:val="24"/>
          <w:szCs w:val="24"/>
          <w:lang w:val="ru-RU"/>
        </w:rPr>
      </w:pPr>
      <w:r w:rsidRPr="003C0308">
        <w:rPr>
          <w:rFonts w:ascii="Times" w:hAnsi="Times" w:cs="Times"/>
          <w:sz w:val="28"/>
          <w:szCs w:val="28"/>
          <w:lang w:val="ru-RU"/>
        </w:rPr>
        <w:t xml:space="preserve">1. </w:t>
      </w:r>
      <w:r w:rsidRPr="003C0308">
        <w:rPr>
          <w:rFonts w:ascii="Times New Roman" w:hAnsi="Times New Roman"/>
          <w:sz w:val="28"/>
          <w:szCs w:val="28"/>
          <w:lang w:val="ru-RU"/>
        </w:rPr>
        <w:t>Утвердить представленные Министерством культуры Российской</w:t>
      </w:r>
      <w:r w:rsidRPr="003C0308">
        <w:rPr>
          <w:rFonts w:ascii="Times" w:hAnsi="Times" w:cs="Times"/>
          <w:sz w:val="28"/>
          <w:szCs w:val="28"/>
          <w:lang w:val="ru-RU"/>
        </w:rPr>
        <w:t xml:space="preserve"> </w:t>
      </w:r>
      <w:r w:rsidRPr="003C0308">
        <w:rPr>
          <w:rFonts w:ascii="Times New Roman" w:hAnsi="Times New Roman"/>
          <w:sz w:val="28"/>
          <w:szCs w:val="28"/>
          <w:lang w:val="ru-RU"/>
        </w:rPr>
        <w:t>Федерации прилагаемые формы федерального статистического наблюдения с указаниями по их заполнению, сбор и обработка данных по которым осуществляется в системе Минкультуры России, и ввести их в</w: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3C0308">
        <w:rPr>
          <w:rFonts w:ascii="Times New Roman" w:hAnsi="Times New Roman"/>
          <w:sz w:val="28"/>
          <w:szCs w:val="28"/>
          <w:lang w:val="ru-RU"/>
        </w:rPr>
        <w:t>действие:</w: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3C0308">
        <w:rPr>
          <w:rFonts w:ascii="Times New Roman" w:hAnsi="Times New Roman"/>
          <w:sz w:val="28"/>
          <w:szCs w:val="28"/>
          <w:lang w:val="ru-RU"/>
        </w:rPr>
        <w:t>годовые с отчета за 2015 год:</w: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-12700</wp:posOffset>
                </wp:positionV>
                <wp:extent cx="2236470" cy="0"/>
                <wp:effectExtent l="13335" t="11430" r="762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64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05pt,-1pt" to="212.1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" o:allowincell="f" strokeweight=".25397mm"/>
            </w:pict>
          </mc:Fallback>
        </mc:AlternateContent>
      </w:r>
    </w:p>
    <w:p w:rsidR="003C0308" w:rsidRPr="003C0308" w:rsidRDefault="003C0308" w:rsidP="003C0308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41"/>
        </w:tabs>
        <w:overflowPunct w:val="0"/>
        <w:autoSpaceDE w:val="0"/>
        <w:autoSpaceDN w:val="0"/>
        <w:adjustRightInd w:val="0"/>
        <w:spacing w:after="0" w:line="360" w:lineRule="auto"/>
        <w:ind w:left="0" w:right="20" w:firstLine="722"/>
        <w:jc w:val="both"/>
        <w:rPr>
          <w:rFonts w:ascii="Times" w:hAnsi="Times" w:cs="Times"/>
          <w:sz w:val="28"/>
          <w:szCs w:val="28"/>
          <w:lang w:val="ru-RU"/>
        </w:rPr>
      </w:pPr>
      <w:r w:rsidRPr="003C0308">
        <w:rPr>
          <w:rFonts w:ascii="Times New Roman" w:hAnsi="Times New Roman"/>
          <w:sz w:val="28"/>
          <w:szCs w:val="28"/>
          <w:lang w:val="ru-RU"/>
        </w:rPr>
        <w:t>№ 6</w:t>
      </w:r>
      <w:r w:rsidRPr="003C0308">
        <w:rPr>
          <w:rFonts w:ascii="Times" w:hAnsi="Times" w:cs="Times"/>
          <w:sz w:val="28"/>
          <w:szCs w:val="28"/>
          <w:lang w:val="ru-RU"/>
        </w:rPr>
        <w:t>-</w:t>
      </w:r>
      <w:r w:rsidRPr="003C0308">
        <w:rPr>
          <w:rFonts w:ascii="Times New Roman" w:hAnsi="Times New Roman"/>
          <w:sz w:val="28"/>
          <w:szCs w:val="28"/>
          <w:lang w:val="ru-RU"/>
        </w:rPr>
        <w:t xml:space="preserve">НК «Сведения об общедоступной (публичной) библиотеке» (приложение № </w:t>
      </w:r>
      <w:r w:rsidRPr="003C0308">
        <w:rPr>
          <w:rFonts w:ascii="Times" w:hAnsi="Times" w:cs="Times"/>
          <w:sz w:val="28"/>
          <w:szCs w:val="28"/>
          <w:lang w:val="ru-RU"/>
        </w:rPr>
        <w:t>1);</w:t>
      </w:r>
      <w:r w:rsidRPr="003C03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28"/>
          <w:szCs w:val="28"/>
          <w:lang w:val="ru-RU"/>
        </w:rPr>
      </w:pPr>
    </w:p>
    <w:p w:rsidR="003C0308" w:rsidRPr="003C0308" w:rsidRDefault="003C0308" w:rsidP="003C0308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198"/>
        <w:jc w:val="both"/>
        <w:rPr>
          <w:rFonts w:ascii="Times" w:hAnsi="Times" w:cs="Times"/>
          <w:sz w:val="28"/>
          <w:szCs w:val="28"/>
          <w:lang w:val="ru-RU"/>
        </w:rPr>
      </w:pPr>
      <w:r w:rsidRPr="003C0308">
        <w:rPr>
          <w:rFonts w:ascii="Times New Roman" w:hAnsi="Times New Roman"/>
          <w:sz w:val="28"/>
          <w:szCs w:val="28"/>
          <w:lang w:val="ru-RU"/>
        </w:rPr>
        <w:t xml:space="preserve">Приложение  к  форме  № </w:t>
      </w:r>
      <w:r w:rsidRPr="003C0308">
        <w:rPr>
          <w:rFonts w:ascii="Times" w:hAnsi="Times" w:cs="Times"/>
          <w:sz w:val="28"/>
          <w:szCs w:val="28"/>
          <w:lang w:val="ru-RU"/>
        </w:rPr>
        <w:t>6-</w:t>
      </w:r>
      <w:r w:rsidRPr="003C0308">
        <w:rPr>
          <w:rFonts w:ascii="Times New Roman" w:hAnsi="Times New Roman"/>
          <w:sz w:val="28"/>
          <w:szCs w:val="28"/>
          <w:lang w:val="ru-RU"/>
        </w:rPr>
        <w:t xml:space="preserve">НК  «Сведения  о  книжном  фонде, </w:t>
      </w:r>
    </w:p>
    <w:p w:rsidR="003C0308" w:rsidRPr="003C0308" w:rsidRDefault="003C0308" w:rsidP="003C0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C0308" w:rsidRPr="003C0308">
          <w:pgSz w:w="11900" w:h="16841"/>
          <w:pgMar w:top="1142" w:right="1120" w:bottom="1440" w:left="1700" w:header="720" w:footer="720" w:gutter="0"/>
          <w:cols w:space="720" w:equalWidth="0">
            <w:col w:w="9080"/>
          </w:cols>
          <w:noEndnote/>
        </w:sectPr>
      </w:pP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3C0308">
        <w:rPr>
          <w:rFonts w:ascii="Times New Roman" w:hAnsi="Times New Roman"/>
          <w:sz w:val="28"/>
          <w:szCs w:val="28"/>
          <w:lang w:val="ru-RU"/>
        </w:rPr>
        <w:t>изданном на языках  народов Севера» (приложение № 2)</w:t>
      </w:r>
      <w:r w:rsidRPr="003C0308">
        <w:rPr>
          <w:rFonts w:ascii="Times" w:hAnsi="Times" w:cs="Times"/>
          <w:sz w:val="28"/>
          <w:szCs w:val="28"/>
          <w:lang w:val="ru-RU"/>
        </w:rPr>
        <w:t>;</w:t>
      </w:r>
    </w:p>
    <w:p w:rsidR="003C0308" w:rsidRPr="003C0308" w:rsidRDefault="003C0308" w:rsidP="003C0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C0308" w:rsidRPr="003C0308">
          <w:type w:val="continuous"/>
          <w:pgSz w:w="11900" w:h="16841"/>
          <w:pgMar w:top="1142" w:right="3080" w:bottom="1440" w:left="1700" w:header="720" w:footer="720" w:gutter="0"/>
          <w:cols w:space="720" w:equalWidth="0">
            <w:col w:w="7120"/>
          </w:cols>
          <w:noEndnote/>
        </w:sectPr>
      </w:pPr>
    </w:p>
    <w:p w:rsid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80"/>
        <w:rPr>
          <w:rFonts w:ascii="Times New Roman" w:hAnsi="Times New Roman"/>
          <w:sz w:val="24"/>
          <w:szCs w:val="24"/>
        </w:rPr>
      </w:pPr>
      <w:bookmarkStart w:id="2" w:name="page3"/>
      <w:bookmarkEnd w:id="2"/>
      <w:r>
        <w:rPr>
          <w:rFonts w:ascii="Times" w:hAnsi="Times" w:cs="Times"/>
          <w:sz w:val="24"/>
          <w:szCs w:val="24"/>
        </w:rPr>
        <w:lastRenderedPageBreak/>
        <w:t>2</w:t>
      </w:r>
    </w:p>
    <w:p w:rsid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3C0308" w:rsidRPr="003C0308" w:rsidRDefault="003C0308" w:rsidP="003C0308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 w:line="361" w:lineRule="auto"/>
        <w:ind w:left="0" w:firstLine="722"/>
        <w:jc w:val="both"/>
        <w:rPr>
          <w:rFonts w:ascii="Times" w:hAnsi="Times" w:cs="Times"/>
          <w:sz w:val="28"/>
          <w:szCs w:val="28"/>
          <w:lang w:val="ru-RU"/>
        </w:rPr>
      </w:pPr>
      <w:r w:rsidRPr="003C0308">
        <w:rPr>
          <w:rFonts w:ascii="Times New Roman" w:hAnsi="Times New Roman"/>
          <w:sz w:val="28"/>
          <w:szCs w:val="28"/>
          <w:lang w:val="ru-RU"/>
        </w:rPr>
        <w:t>№ 7</w:t>
      </w:r>
      <w:r w:rsidRPr="003C0308">
        <w:rPr>
          <w:rFonts w:ascii="Times" w:hAnsi="Times" w:cs="Times"/>
          <w:sz w:val="28"/>
          <w:szCs w:val="28"/>
          <w:lang w:val="ru-RU"/>
        </w:rPr>
        <w:t>-</w:t>
      </w:r>
      <w:r w:rsidRPr="003C0308">
        <w:rPr>
          <w:rFonts w:ascii="Times New Roman" w:hAnsi="Times New Roman"/>
          <w:sz w:val="28"/>
          <w:szCs w:val="28"/>
          <w:lang w:val="ru-RU"/>
        </w:rPr>
        <w:t>НК «Сведения об организации культурно</w:t>
      </w:r>
      <w:r w:rsidRPr="003C0308">
        <w:rPr>
          <w:rFonts w:ascii="Times" w:hAnsi="Times" w:cs="Times"/>
          <w:sz w:val="28"/>
          <w:szCs w:val="28"/>
          <w:lang w:val="ru-RU"/>
        </w:rPr>
        <w:t>-</w:t>
      </w:r>
      <w:r w:rsidRPr="003C0308">
        <w:rPr>
          <w:rFonts w:ascii="Times New Roman" w:hAnsi="Times New Roman"/>
          <w:sz w:val="28"/>
          <w:szCs w:val="28"/>
          <w:lang w:val="ru-RU"/>
        </w:rPr>
        <w:t>досугового типа» (приложение № 3)</w:t>
      </w:r>
      <w:r w:rsidRPr="003C0308">
        <w:rPr>
          <w:rFonts w:ascii="Times" w:hAnsi="Times" w:cs="Times"/>
          <w:sz w:val="28"/>
          <w:szCs w:val="28"/>
          <w:lang w:val="ru-RU"/>
        </w:rPr>
        <w:t>;</w:t>
      </w:r>
      <w:r w:rsidRPr="003C03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" w:hAnsi="Times" w:cs="Times"/>
          <w:sz w:val="28"/>
          <w:szCs w:val="28"/>
          <w:lang w:val="ru-RU"/>
        </w:rPr>
      </w:pPr>
    </w:p>
    <w:p w:rsidR="003C0308" w:rsidRPr="003C0308" w:rsidRDefault="003C0308" w:rsidP="003C0308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31"/>
        </w:tabs>
        <w:overflowPunct w:val="0"/>
        <w:autoSpaceDE w:val="0"/>
        <w:autoSpaceDN w:val="0"/>
        <w:adjustRightInd w:val="0"/>
        <w:spacing w:after="0" w:line="360" w:lineRule="auto"/>
        <w:ind w:left="0" w:firstLine="722"/>
        <w:jc w:val="both"/>
        <w:rPr>
          <w:rFonts w:ascii="Times" w:hAnsi="Times" w:cs="Times"/>
          <w:sz w:val="28"/>
          <w:szCs w:val="28"/>
          <w:lang w:val="ru-RU"/>
        </w:rPr>
      </w:pPr>
      <w:r w:rsidRPr="003C0308">
        <w:rPr>
          <w:rFonts w:ascii="Times New Roman" w:hAnsi="Times New Roman"/>
          <w:sz w:val="28"/>
          <w:szCs w:val="28"/>
          <w:lang w:val="ru-RU"/>
        </w:rPr>
        <w:t>Приложение к форме № 7</w:t>
      </w:r>
      <w:r w:rsidRPr="003C0308">
        <w:rPr>
          <w:rFonts w:ascii="Times" w:hAnsi="Times" w:cs="Times"/>
          <w:sz w:val="28"/>
          <w:szCs w:val="28"/>
          <w:lang w:val="ru-RU"/>
        </w:rPr>
        <w:t>-</w:t>
      </w:r>
      <w:r w:rsidRPr="003C0308">
        <w:rPr>
          <w:rFonts w:ascii="Times New Roman" w:hAnsi="Times New Roman"/>
          <w:sz w:val="28"/>
          <w:szCs w:val="28"/>
          <w:lang w:val="ru-RU"/>
        </w:rPr>
        <w:t xml:space="preserve">НК «Сведения о культбригадах» (приложение № 4); </w: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Times" w:hAnsi="Times" w:cs="Times"/>
          <w:sz w:val="28"/>
          <w:szCs w:val="28"/>
          <w:lang w:val="ru-RU"/>
        </w:rPr>
      </w:pPr>
    </w:p>
    <w:p w:rsidR="003C0308" w:rsidRPr="003C0308" w:rsidRDefault="003C0308" w:rsidP="003C0308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 w:line="360" w:lineRule="auto"/>
        <w:ind w:left="0" w:firstLine="722"/>
        <w:jc w:val="both"/>
        <w:rPr>
          <w:rFonts w:ascii="Times" w:hAnsi="Times" w:cs="Times"/>
          <w:sz w:val="28"/>
          <w:szCs w:val="28"/>
          <w:lang w:val="ru-RU"/>
        </w:rPr>
      </w:pPr>
      <w:r w:rsidRPr="003C0308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3C0308">
        <w:rPr>
          <w:rFonts w:ascii="Times" w:hAnsi="Times" w:cs="Times"/>
          <w:sz w:val="28"/>
          <w:szCs w:val="28"/>
          <w:lang w:val="ru-RU"/>
        </w:rPr>
        <w:t>11-</w:t>
      </w:r>
      <w:r w:rsidRPr="003C0308">
        <w:rPr>
          <w:rFonts w:ascii="Times New Roman" w:hAnsi="Times New Roman"/>
          <w:sz w:val="28"/>
          <w:szCs w:val="28"/>
          <w:lang w:val="ru-RU"/>
        </w:rPr>
        <w:t>НК «Сведения о работе парка культуры и отдыха (городского сада)» (приложение № 5)</w:t>
      </w:r>
      <w:r w:rsidRPr="003C0308">
        <w:rPr>
          <w:rFonts w:ascii="Times" w:hAnsi="Times" w:cs="Times"/>
          <w:sz w:val="28"/>
          <w:szCs w:val="28"/>
          <w:lang w:val="ru-RU"/>
        </w:rPr>
        <w:t>;</w:t>
      </w:r>
      <w:r w:rsidRPr="003C03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Times" w:hAnsi="Times" w:cs="Times"/>
          <w:sz w:val="28"/>
          <w:szCs w:val="28"/>
          <w:lang w:val="ru-RU"/>
        </w:rPr>
      </w:pPr>
    </w:p>
    <w:p w:rsidR="003C0308" w:rsidRPr="003C0308" w:rsidRDefault="003C0308" w:rsidP="003C0308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890"/>
        </w:tabs>
        <w:overflowPunct w:val="0"/>
        <w:autoSpaceDE w:val="0"/>
        <w:autoSpaceDN w:val="0"/>
        <w:adjustRightInd w:val="0"/>
        <w:spacing w:after="0" w:line="360" w:lineRule="auto"/>
        <w:ind w:left="0" w:firstLine="722"/>
        <w:jc w:val="both"/>
        <w:rPr>
          <w:rFonts w:ascii="Times" w:hAnsi="Times" w:cs="Times"/>
          <w:sz w:val="28"/>
          <w:szCs w:val="28"/>
          <w:lang w:val="ru-RU"/>
        </w:rPr>
      </w:pPr>
      <w:r w:rsidRPr="003C0308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3C0308">
        <w:rPr>
          <w:rFonts w:ascii="Times" w:hAnsi="Times" w:cs="Times"/>
          <w:sz w:val="28"/>
          <w:szCs w:val="28"/>
          <w:lang w:val="ru-RU"/>
        </w:rPr>
        <w:t>13-</w:t>
      </w:r>
      <w:r w:rsidRPr="003C0308">
        <w:rPr>
          <w:rFonts w:ascii="Times New Roman" w:hAnsi="Times New Roman"/>
          <w:sz w:val="28"/>
          <w:szCs w:val="28"/>
          <w:lang w:val="ru-RU"/>
        </w:rPr>
        <w:t>НК «Сведения о деятельности цирка, циркового коллектива» (приложение № 6)</w:t>
      </w:r>
      <w:r w:rsidRPr="003C0308">
        <w:rPr>
          <w:rFonts w:ascii="Times" w:hAnsi="Times" w:cs="Times"/>
          <w:sz w:val="28"/>
          <w:szCs w:val="28"/>
          <w:lang w:val="ru-RU"/>
        </w:rPr>
        <w:t>;</w:t>
      </w:r>
      <w:r w:rsidRPr="003C03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sz w:val="28"/>
          <w:szCs w:val="28"/>
          <w:lang w:val="ru-RU"/>
        </w:rPr>
      </w:pPr>
    </w:p>
    <w:p w:rsidR="003C0308" w:rsidRPr="003C0308" w:rsidRDefault="003C0308" w:rsidP="003C0308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360" w:lineRule="auto"/>
        <w:ind w:left="0" w:firstLine="722"/>
        <w:jc w:val="both"/>
        <w:rPr>
          <w:rFonts w:ascii="Times" w:hAnsi="Times" w:cs="Times"/>
          <w:sz w:val="28"/>
          <w:szCs w:val="28"/>
          <w:lang w:val="ru-RU"/>
        </w:rPr>
      </w:pPr>
      <w:r w:rsidRPr="003C0308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3C0308">
        <w:rPr>
          <w:rFonts w:ascii="Times" w:hAnsi="Times" w:cs="Times"/>
          <w:sz w:val="28"/>
          <w:szCs w:val="28"/>
          <w:lang w:val="ru-RU"/>
        </w:rPr>
        <w:t>14-</w:t>
      </w:r>
      <w:r w:rsidRPr="003C0308">
        <w:rPr>
          <w:rFonts w:ascii="Times New Roman" w:hAnsi="Times New Roman"/>
          <w:sz w:val="28"/>
          <w:szCs w:val="28"/>
          <w:lang w:val="ru-RU"/>
        </w:rPr>
        <w:t>НК «Сведения о деятельности зоопарка (зоосада)» (приложение № 7)</w:t>
      </w:r>
      <w:r w:rsidRPr="003C0308">
        <w:rPr>
          <w:rFonts w:ascii="Times" w:hAnsi="Times" w:cs="Times"/>
          <w:sz w:val="28"/>
          <w:szCs w:val="28"/>
          <w:lang w:val="ru-RU"/>
        </w:rPr>
        <w:t>;</w:t>
      </w:r>
      <w:r w:rsidRPr="003C03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C0308">
        <w:rPr>
          <w:rFonts w:ascii="Times New Roman" w:hAnsi="Times New Roman"/>
          <w:sz w:val="28"/>
          <w:szCs w:val="28"/>
          <w:lang w:val="ru-RU"/>
        </w:rPr>
        <w:t>полугодовые</w:t>
      </w:r>
      <w:proofErr w:type="gramEnd"/>
      <w:r w:rsidRPr="003C0308">
        <w:rPr>
          <w:rFonts w:ascii="Times New Roman" w:hAnsi="Times New Roman"/>
          <w:sz w:val="28"/>
          <w:szCs w:val="28"/>
          <w:lang w:val="ru-RU"/>
        </w:rPr>
        <w:t xml:space="preserve"> с отчета за </w:t>
      </w:r>
      <w:r>
        <w:rPr>
          <w:rFonts w:ascii="Times" w:hAnsi="Times" w:cs="Times"/>
          <w:sz w:val="28"/>
          <w:szCs w:val="28"/>
        </w:rPr>
        <w:t>I</w:t>
      </w:r>
      <w:r w:rsidRPr="003C0308">
        <w:rPr>
          <w:rFonts w:ascii="Times New Roman" w:hAnsi="Times New Roman"/>
          <w:sz w:val="28"/>
          <w:szCs w:val="28"/>
          <w:lang w:val="ru-RU"/>
        </w:rPr>
        <w:t xml:space="preserve"> полугодие за 2015 года, годовые с отчета</w: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-13335</wp:posOffset>
                </wp:positionV>
                <wp:extent cx="5304790" cy="0"/>
                <wp:effectExtent l="13335" t="12065" r="6350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7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05pt,-1.05pt" to="453.7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" o:allowincell="f" strokeweight=".72pt"/>
            </w:pict>
          </mc:Fallback>
        </mc:AlternateContent>
      </w:r>
    </w:p>
    <w:p w:rsid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2015 </w:t>
      </w:r>
      <w:proofErr w:type="spellStart"/>
      <w:r>
        <w:rPr>
          <w:rFonts w:ascii="Times New Roman" w:hAnsi="Times New Roman"/>
          <w:sz w:val="28"/>
          <w:szCs w:val="28"/>
        </w:rPr>
        <w:t>год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-13335</wp:posOffset>
                </wp:positionV>
                <wp:extent cx="901700" cy="0"/>
                <wp:effectExtent l="13970" t="11430" r="825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.05pt" to="71.1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" o:allowincell="f" strokeweight=".25397mm"/>
            </w:pict>
          </mc:Fallback>
        </mc:AlternateContent>
      </w:r>
    </w:p>
    <w:p w:rsidR="003C0308" w:rsidRPr="003C0308" w:rsidRDefault="003C0308" w:rsidP="003C0308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58"/>
        <w:jc w:val="both"/>
        <w:rPr>
          <w:rFonts w:ascii="Times" w:hAnsi="Times" w:cs="Times"/>
          <w:sz w:val="28"/>
          <w:szCs w:val="28"/>
          <w:lang w:val="ru-RU"/>
        </w:rPr>
      </w:pPr>
      <w:r w:rsidRPr="003C0308">
        <w:rPr>
          <w:rFonts w:ascii="Times New Roman" w:hAnsi="Times New Roman"/>
          <w:sz w:val="28"/>
          <w:szCs w:val="28"/>
          <w:lang w:val="ru-RU"/>
        </w:rPr>
        <w:t>№ 8</w:t>
      </w:r>
      <w:r w:rsidRPr="003C0308">
        <w:rPr>
          <w:rFonts w:ascii="Times" w:hAnsi="Times" w:cs="Times"/>
          <w:sz w:val="28"/>
          <w:szCs w:val="28"/>
          <w:lang w:val="ru-RU"/>
        </w:rPr>
        <w:t>-</w:t>
      </w:r>
      <w:r w:rsidRPr="003C0308">
        <w:rPr>
          <w:rFonts w:ascii="Times New Roman" w:hAnsi="Times New Roman"/>
          <w:sz w:val="28"/>
          <w:szCs w:val="28"/>
          <w:lang w:val="ru-RU"/>
        </w:rPr>
        <w:t>НК «Сведения о деятельности музея» (приложение № 8)</w:t>
      </w:r>
      <w:r w:rsidRPr="003C0308">
        <w:rPr>
          <w:rFonts w:ascii="Times" w:hAnsi="Times" w:cs="Times"/>
          <w:sz w:val="28"/>
          <w:szCs w:val="28"/>
          <w:lang w:val="ru-RU"/>
        </w:rPr>
        <w:t>;</w:t>
      </w:r>
      <w:r w:rsidRPr="003C03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172" w:lineRule="exact"/>
        <w:rPr>
          <w:rFonts w:ascii="Times" w:hAnsi="Times" w:cs="Times"/>
          <w:sz w:val="28"/>
          <w:szCs w:val="28"/>
          <w:lang w:val="ru-RU"/>
        </w:rPr>
      </w:pPr>
    </w:p>
    <w:p w:rsidR="003C0308" w:rsidRPr="003C0308" w:rsidRDefault="003C0308" w:rsidP="003C0308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58"/>
        <w:jc w:val="both"/>
        <w:rPr>
          <w:rFonts w:ascii="Times" w:hAnsi="Times" w:cs="Times"/>
          <w:sz w:val="28"/>
          <w:szCs w:val="28"/>
          <w:lang w:val="ru-RU"/>
        </w:rPr>
      </w:pPr>
      <w:r w:rsidRPr="003C0308">
        <w:rPr>
          <w:rFonts w:ascii="Times New Roman" w:hAnsi="Times New Roman"/>
          <w:sz w:val="28"/>
          <w:szCs w:val="28"/>
          <w:lang w:val="ru-RU"/>
        </w:rPr>
        <w:t>№ 9</w:t>
      </w:r>
      <w:r w:rsidRPr="003C0308">
        <w:rPr>
          <w:rFonts w:ascii="Times" w:hAnsi="Times" w:cs="Times"/>
          <w:sz w:val="28"/>
          <w:szCs w:val="28"/>
          <w:lang w:val="ru-RU"/>
        </w:rPr>
        <w:t>-</w:t>
      </w:r>
      <w:r w:rsidRPr="003C0308">
        <w:rPr>
          <w:rFonts w:ascii="Times New Roman" w:hAnsi="Times New Roman"/>
          <w:sz w:val="28"/>
          <w:szCs w:val="28"/>
          <w:lang w:val="ru-RU"/>
        </w:rPr>
        <w:t>НК «Сведения о деятельности театров» (приложение № 9)</w:t>
      </w:r>
      <w:r w:rsidRPr="003C0308">
        <w:rPr>
          <w:rFonts w:ascii="Times" w:hAnsi="Times" w:cs="Times"/>
          <w:sz w:val="28"/>
          <w:szCs w:val="28"/>
          <w:lang w:val="ru-RU"/>
        </w:rPr>
        <w:t>;</w:t>
      </w:r>
      <w:r w:rsidRPr="003C03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172" w:lineRule="exact"/>
        <w:rPr>
          <w:rFonts w:ascii="Times" w:hAnsi="Times" w:cs="Times"/>
          <w:sz w:val="28"/>
          <w:szCs w:val="28"/>
          <w:lang w:val="ru-RU"/>
        </w:rPr>
      </w:pPr>
    </w:p>
    <w:p w:rsidR="003C0308" w:rsidRPr="003C0308" w:rsidRDefault="003C0308" w:rsidP="003C0308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198"/>
        <w:jc w:val="both"/>
        <w:rPr>
          <w:rFonts w:ascii="Times" w:hAnsi="Times" w:cs="Times"/>
          <w:sz w:val="28"/>
          <w:szCs w:val="28"/>
          <w:lang w:val="ru-RU"/>
        </w:rPr>
      </w:pPr>
      <w:r w:rsidRPr="003C0308">
        <w:rPr>
          <w:rFonts w:ascii="Times New Roman" w:hAnsi="Times New Roman"/>
          <w:sz w:val="28"/>
          <w:szCs w:val="28"/>
          <w:lang w:val="ru-RU"/>
        </w:rPr>
        <w:t>№ 12</w:t>
      </w:r>
      <w:r w:rsidRPr="003C0308">
        <w:rPr>
          <w:rFonts w:ascii="Times" w:hAnsi="Times" w:cs="Times"/>
          <w:sz w:val="28"/>
          <w:szCs w:val="28"/>
          <w:lang w:val="ru-RU"/>
        </w:rPr>
        <w:t>-</w:t>
      </w:r>
      <w:r w:rsidRPr="003C0308">
        <w:rPr>
          <w:rFonts w:ascii="Times New Roman" w:hAnsi="Times New Roman"/>
          <w:sz w:val="28"/>
          <w:szCs w:val="28"/>
          <w:lang w:val="ru-RU"/>
        </w:rPr>
        <w:t xml:space="preserve">НК  «Сведения  о  деятельности  концертной  организации, </w: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C0308">
        <w:rPr>
          <w:rFonts w:ascii="Times New Roman" w:hAnsi="Times New Roman"/>
          <w:sz w:val="28"/>
          <w:szCs w:val="28"/>
          <w:lang w:val="ru-RU"/>
        </w:rPr>
        <w:t xml:space="preserve">самостоятельного коллектива» (приложение № </w:t>
      </w:r>
      <w:r w:rsidRPr="003C0308">
        <w:rPr>
          <w:rFonts w:ascii="Times" w:hAnsi="Times" w:cs="Times"/>
          <w:sz w:val="28"/>
          <w:szCs w:val="28"/>
          <w:lang w:val="ru-RU"/>
        </w:rPr>
        <w:t>10);</w: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3C0308">
        <w:rPr>
          <w:rFonts w:ascii="Times New Roman" w:hAnsi="Times New Roman"/>
          <w:sz w:val="28"/>
          <w:szCs w:val="28"/>
          <w:lang w:val="ru-RU"/>
        </w:rPr>
        <w:t>годовые с отчета на начало 2015/2016 учебного года:</w: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-13335</wp:posOffset>
                </wp:positionV>
                <wp:extent cx="4059555" cy="0"/>
                <wp:effectExtent l="13335" t="8890" r="1333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05pt,-1.05pt" to="355.7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" o:allowincell="f" strokeweight=".72pt"/>
            </w:pict>
          </mc:Fallback>
        </mc:AlternateConten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3C0308">
        <w:rPr>
          <w:rFonts w:ascii="Times" w:hAnsi="Times" w:cs="Times"/>
          <w:sz w:val="28"/>
          <w:szCs w:val="28"/>
          <w:lang w:val="ru-RU"/>
        </w:rPr>
        <w:t xml:space="preserve">- </w:t>
      </w:r>
      <w:r w:rsidRPr="003C0308">
        <w:rPr>
          <w:rFonts w:ascii="Times New Roman" w:hAnsi="Times New Roman"/>
          <w:sz w:val="28"/>
          <w:szCs w:val="28"/>
          <w:lang w:val="ru-RU"/>
        </w:rPr>
        <w:t>№</w:t>
      </w:r>
      <w:r w:rsidRPr="003C0308">
        <w:rPr>
          <w:rFonts w:ascii="Times" w:hAnsi="Times" w:cs="Times"/>
          <w:sz w:val="28"/>
          <w:szCs w:val="28"/>
          <w:lang w:val="ru-RU"/>
        </w:rPr>
        <w:t xml:space="preserve"> </w:t>
      </w:r>
      <w:r w:rsidRPr="003C0308">
        <w:rPr>
          <w:rFonts w:ascii="Times New Roman" w:hAnsi="Times New Roman"/>
          <w:sz w:val="28"/>
          <w:szCs w:val="28"/>
          <w:lang w:val="ru-RU"/>
        </w:rPr>
        <w:t>1</w:t>
      </w:r>
      <w:r w:rsidRPr="003C0308">
        <w:rPr>
          <w:rFonts w:ascii="Times" w:hAnsi="Times" w:cs="Times"/>
          <w:sz w:val="28"/>
          <w:szCs w:val="28"/>
          <w:lang w:val="ru-RU"/>
        </w:rPr>
        <w:t>-</w:t>
      </w:r>
      <w:r w:rsidRPr="003C0308">
        <w:rPr>
          <w:rFonts w:ascii="Times New Roman" w:hAnsi="Times New Roman"/>
          <w:sz w:val="28"/>
          <w:szCs w:val="28"/>
          <w:lang w:val="ru-RU"/>
        </w:rPr>
        <w:t>ДМШ</w:t>
      </w:r>
      <w:r w:rsidRPr="003C0308">
        <w:rPr>
          <w:rFonts w:ascii="Times" w:hAnsi="Times" w:cs="Times"/>
          <w:sz w:val="28"/>
          <w:szCs w:val="28"/>
          <w:lang w:val="ru-RU"/>
        </w:rPr>
        <w:t xml:space="preserve"> </w:t>
      </w:r>
      <w:r w:rsidRPr="003C0308">
        <w:rPr>
          <w:rFonts w:ascii="Times New Roman" w:hAnsi="Times New Roman"/>
          <w:sz w:val="28"/>
          <w:szCs w:val="28"/>
          <w:lang w:val="ru-RU"/>
        </w:rPr>
        <w:t>«Сведения о детской музыкальной,</w:t>
      </w:r>
      <w:r w:rsidRPr="003C0308">
        <w:rPr>
          <w:rFonts w:ascii="Times" w:hAnsi="Times" w:cs="Times"/>
          <w:sz w:val="28"/>
          <w:szCs w:val="28"/>
          <w:lang w:val="ru-RU"/>
        </w:rPr>
        <w:t xml:space="preserve"> </w:t>
      </w:r>
      <w:r w:rsidRPr="003C0308">
        <w:rPr>
          <w:rFonts w:ascii="Times New Roman" w:hAnsi="Times New Roman"/>
          <w:sz w:val="28"/>
          <w:szCs w:val="28"/>
          <w:lang w:val="ru-RU"/>
        </w:rPr>
        <w:t>художественной,</w: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C0308">
        <w:rPr>
          <w:rFonts w:ascii="Times New Roman" w:hAnsi="Times New Roman"/>
          <w:sz w:val="28"/>
          <w:szCs w:val="28"/>
          <w:lang w:val="ru-RU"/>
        </w:rPr>
        <w:t xml:space="preserve">хореографической школе и школе искусств» (приложение № </w:t>
      </w:r>
      <w:r w:rsidRPr="003C0308">
        <w:rPr>
          <w:rFonts w:ascii="Times" w:hAnsi="Times" w:cs="Times"/>
          <w:sz w:val="28"/>
          <w:szCs w:val="28"/>
          <w:lang w:val="ru-RU"/>
        </w:rPr>
        <w:t>11).</w: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  <w:lang w:val="ru-RU"/>
        </w:rPr>
      </w:pPr>
      <w:r w:rsidRPr="003C0308">
        <w:rPr>
          <w:rFonts w:ascii="Times New Roman" w:hAnsi="Times New Roman"/>
          <w:sz w:val="28"/>
          <w:szCs w:val="28"/>
          <w:lang w:val="ru-RU"/>
        </w:rPr>
        <w:t>2. Установить  предоставление  данных  по  указанным  в  пункте</w: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overflowPunct w:val="0"/>
        <w:autoSpaceDE w:val="0"/>
        <w:autoSpaceDN w:val="0"/>
        <w:adjustRightInd w:val="0"/>
        <w:spacing w:after="0" w:line="319" w:lineRule="auto"/>
        <w:ind w:left="12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3C0308">
        <w:rPr>
          <w:rFonts w:ascii="Times New Roman" w:hAnsi="Times New Roman"/>
          <w:sz w:val="28"/>
          <w:szCs w:val="28"/>
          <w:lang w:val="ru-RU"/>
        </w:rPr>
        <w:t>1 настоящего приказа формам федерального статистического наблюдения по адресам и в сроки, установленные в этих формах.</w: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499"/>
        <w:jc w:val="both"/>
        <w:rPr>
          <w:rFonts w:ascii="Times New Roman" w:hAnsi="Times New Roman"/>
          <w:sz w:val="24"/>
          <w:szCs w:val="24"/>
          <w:lang w:val="ru-RU"/>
        </w:rPr>
      </w:pPr>
      <w:r w:rsidRPr="003C0308">
        <w:rPr>
          <w:rFonts w:ascii="Times New Roman" w:hAnsi="Times New Roman"/>
          <w:sz w:val="28"/>
          <w:szCs w:val="28"/>
          <w:lang w:val="ru-RU"/>
        </w:rPr>
        <w:t xml:space="preserve">3. С введением указанного в пункте </w:t>
      </w:r>
      <w:r w:rsidRPr="003C0308">
        <w:rPr>
          <w:rFonts w:ascii="Times" w:hAnsi="Times" w:cs="Times"/>
          <w:sz w:val="28"/>
          <w:szCs w:val="28"/>
          <w:lang w:val="ru-RU"/>
        </w:rPr>
        <w:t>1</w:t>
      </w:r>
      <w:r w:rsidRPr="003C0308">
        <w:rPr>
          <w:rFonts w:ascii="Times New Roman" w:hAnsi="Times New Roman"/>
          <w:sz w:val="28"/>
          <w:szCs w:val="28"/>
          <w:lang w:val="ru-RU"/>
        </w:rPr>
        <w:t xml:space="preserve"> настоящего приказа статистического инструментария признать утратившими силу</w:t>
      </w:r>
      <w:r w:rsidRPr="003C0308">
        <w:rPr>
          <w:rFonts w:ascii="Times" w:hAnsi="Times" w:cs="Times"/>
          <w:sz w:val="28"/>
          <w:szCs w:val="28"/>
          <w:lang w:val="ru-RU"/>
        </w:rPr>
        <w:t>:</w: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overflowPunct w:val="0"/>
        <w:autoSpaceDE w:val="0"/>
        <w:autoSpaceDN w:val="0"/>
        <w:adjustRightInd w:val="0"/>
        <w:spacing w:after="0" w:line="352" w:lineRule="auto"/>
        <w:ind w:left="120" w:right="20" w:firstLine="569"/>
        <w:jc w:val="both"/>
        <w:rPr>
          <w:rFonts w:ascii="Times New Roman" w:hAnsi="Times New Roman"/>
          <w:sz w:val="24"/>
          <w:szCs w:val="24"/>
          <w:lang w:val="ru-RU"/>
        </w:rPr>
      </w:pPr>
      <w:r w:rsidRPr="003C0308">
        <w:rPr>
          <w:rFonts w:ascii="Times New Roman" w:hAnsi="Times New Roman"/>
          <w:sz w:val="28"/>
          <w:szCs w:val="28"/>
          <w:lang w:val="ru-RU"/>
        </w:rPr>
        <w:t>приказ Росстата от 15 июля 2011 г. № 324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</w:r>
      <w:r w:rsidRPr="003C0308">
        <w:rPr>
          <w:rFonts w:ascii="Times" w:hAnsi="Times" w:cs="Times"/>
          <w:sz w:val="28"/>
          <w:szCs w:val="28"/>
          <w:lang w:val="ru-RU"/>
        </w:rPr>
        <w:t>;</w: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C0308" w:rsidRPr="003C0308">
          <w:pgSz w:w="11906" w:h="16841"/>
          <w:pgMar w:top="721" w:right="1120" w:bottom="1096" w:left="1700" w:header="720" w:footer="720" w:gutter="0"/>
          <w:cols w:space="720" w:equalWidth="0">
            <w:col w:w="9080"/>
          </w:cols>
          <w:noEndnote/>
        </w:sectPr>
      </w:pPr>
    </w:p>
    <w:p w:rsid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80"/>
        <w:rPr>
          <w:rFonts w:ascii="Times New Roman" w:hAnsi="Times New Roman"/>
          <w:sz w:val="24"/>
          <w:szCs w:val="24"/>
        </w:rPr>
      </w:pPr>
      <w:bookmarkStart w:id="3" w:name="page5"/>
      <w:bookmarkEnd w:id="3"/>
      <w:r>
        <w:rPr>
          <w:rFonts w:ascii="Times" w:hAnsi="Times" w:cs="Times"/>
          <w:sz w:val="24"/>
          <w:szCs w:val="24"/>
        </w:rPr>
        <w:lastRenderedPageBreak/>
        <w:t>3</w:t>
      </w:r>
    </w:p>
    <w:p w:rsid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3C0308" w:rsidRPr="003C0308" w:rsidRDefault="003C0308" w:rsidP="003C0308">
      <w:pPr>
        <w:pStyle w:val="a0"/>
        <w:widowControl w:val="0"/>
        <w:overflowPunct w:val="0"/>
        <w:autoSpaceDE w:val="0"/>
        <w:autoSpaceDN w:val="0"/>
        <w:adjustRightInd w:val="0"/>
        <w:spacing w:after="0" w:line="344" w:lineRule="auto"/>
        <w:ind w:left="120" w:firstLine="499"/>
        <w:jc w:val="both"/>
        <w:rPr>
          <w:rFonts w:ascii="Times New Roman" w:hAnsi="Times New Roman"/>
          <w:sz w:val="24"/>
          <w:szCs w:val="24"/>
          <w:lang w:val="ru-RU"/>
        </w:rPr>
      </w:pPr>
      <w:r w:rsidRPr="003C0308">
        <w:rPr>
          <w:rFonts w:ascii="Times New Roman" w:hAnsi="Times New Roman"/>
          <w:sz w:val="28"/>
          <w:szCs w:val="28"/>
          <w:lang w:val="ru-RU"/>
        </w:rPr>
        <w:t xml:space="preserve">приказ Росстата от 28 февраля 2013 г. № 79 «О внесении изменений в Указания по заполнению форм федерального статистического наблюдения за деятельностью учреждений культуры № </w:t>
      </w:r>
      <w:r w:rsidRPr="003C0308">
        <w:rPr>
          <w:rFonts w:ascii="Times" w:hAnsi="Times" w:cs="Times"/>
          <w:sz w:val="28"/>
          <w:szCs w:val="28"/>
          <w:lang w:val="ru-RU"/>
        </w:rPr>
        <w:t>7-</w:t>
      </w:r>
      <w:r w:rsidRPr="003C0308">
        <w:rPr>
          <w:rFonts w:ascii="Times New Roman" w:hAnsi="Times New Roman"/>
          <w:sz w:val="28"/>
          <w:szCs w:val="28"/>
          <w:lang w:val="ru-RU"/>
        </w:rPr>
        <w:t>НК, № 8</w:t>
      </w:r>
      <w:r w:rsidRPr="003C0308">
        <w:rPr>
          <w:rFonts w:ascii="Times" w:hAnsi="Times" w:cs="Times"/>
          <w:sz w:val="28"/>
          <w:szCs w:val="28"/>
          <w:lang w:val="ru-RU"/>
        </w:rPr>
        <w:t>-</w:t>
      </w:r>
      <w:r w:rsidRPr="003C0308">
        <w:rPr>
          <w:rFonts w:ascii="Times New Roman" w:hAnsi="Times New Roman"/>
          <w:sz w:val="28"/>
          <w:szCs w:val="28"/>
          <w:lang w:val="ru-RU"/>
        </w:rPr>
        <w:t>НК,</w: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3C0308">
        <w:rPr>
          <w:rFonts w:ascii="Times New Roman" w:hAnsi="Times New Roman"/>
          <w:sz w:val="28"/>
          <w:szCs w:val="28"/>
          <w:lang w:val="ru-RU"/>
        </w:rPr>
        <w:t>№ 9</w:t>
      </w:r>
      <w:r w:rsidRPr="003C0308">
        <w:rPr>
          <w:rFonts w:ascii="Times" w:hAnsi="Times" w:cs="Times"/>
          <w:sz w:val="28"/>
          <w:szCs w:val="28"/>
          <w:lang w:val="ru-RU"/>
        </w:rPr>
        <w:t>-</w:t>
      </w:r>
      <w:r w:rsidRPr="003C0308">
        <w:rPr>
          <w:rFonts w:ascii="Times New Roman" w:hAnsi="Times New Roman"/>
          <w:sz w:val="28"/>
          <w:szCs w:val="28"/>
          <w:lang w:val="ru-RU"/>
        </w:rPr>
        <w:t>НК, которые утверждены   приказом  Росстата  от  15 июля  2011 г.</w: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3C0308">
        <w:rPr>
          <w:rFonts w:ascii="Times New Roman" w:hAnsi="Times New Roman"/>
          <w:sz w:val="28"/>
          <w:szCs w:val="28"/>
          <w:lang w:val="ru-RU"/>
        </w:rPr>
        <w:t>№ 324»</w:t>
      </w:r>
      <w:r w:rsidRPr="003C0308">
        <w:rPr>
          <w:rFonts w:ascii="Times" w:hAnsi="Times" w:cs="Times"/>
          <w:sz w:val="28"/>
          <w:szCs w:val="28"/>
          <w:lang w:val="ru-RU"/>
        </w:rPr>
        <w:t>;</w: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overflowPunct w:val="0"/>
        <w:autoSpaceDE w:val="0"/>
        <w:autoSpaceDN w:val="0"/>
        <w:adjustRightInd w:val="0"/>
        <w:spacing w:after="0" w:line="352" w:lineRule="auto"/>
        <w:ind w:left="120" w:firstLine="499"/>
        <w:jc w:val="both"/>
        <w:rPr>
          <w:rFonts w:ascii="Times New Roman" w:hAnsi="Times New Roman"/>
          <w:sz w:val="24"/>
          <w:szCs w:val="24"/>
          <w:lang w:val="ru-RU"/>
        </w:rPr>
      </w:pPr>
      <w:r w:rsidRPr="003C0308">
        <w:rPr>
          <w:rFonts w:ascii="Times New Roman" w:hAnsi="Times New Roman"/>
          <w:sz w:val="28"/>
          <w:szCs w:val="28"/>
          <w:lang w:val="ru-RU"/>
        </w:rPr>
        <w:t>приказ Росстата от 6 августа 2015 г. № 362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о работе парка культуры и отдыха (городского сада)»</w:t>
      </w:r>
      <w:r w:rsidRPr="003C0308">
        <w:rPr>
          <w:rFonts w:ascii="Times" w:hAnsi="Times" w:cs="Times"/>
          <w:sz w:val="28"/>
          <w:szCs w:val="28"/>
          <w:lang w:val="ru-RU"/>
        </w:rPr>
        <w:t>;</w: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overflowPunct w:val="0"/>
        <w:autoSpaceDE w:val="0"/>
        <w:autoSpaceDN w:val="0"/>
        <w:adjustRightInd w:val="0"/>
        <w:spacing w:after="0" w:line="352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C0308">
        <w:rPr>
          <w:rFonts w:ascii="Times New Roman" w:hAnsi="Times New Roman"/>
          <w:sz w:val="28"/>
          <w:szCs w:val="28"/>
          <w:lang w:val="ru-RU"/>
        </w:rPr>
        <w:t>постановление Госкомстата России от 11 июля 2005 № 43 «Об утверждении статистического инструментария для организации Роскультурой статистического наблюдения за деятельностью организаций культуры, искусства и кинематографии».</w:t>
      </w: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Pr="003C0308" w:rsidRDefault="003C0308" w:rsidP="003C0308">
      <w:pPr>
        <w:pStyle w:val="a0"/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</w:p>
    <w:p w:rsidR="003C0308" w:rsidRDefault="003C0308" w:rsidP="003C0308">
      <w:pPr>
        <w:pStyle w:val="a0"/>
        <w:widowControl w:val="0"/>
        <w:tabs>
          <w:tab w:val="left" w:pos="7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Руководитель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Суринов</w:t>
      </w:r>
      <w:proofErr w:type="spellEnd"/>
    </w:p>
    <w:p w:rsidR="00BE0256" w:rsidRDefault="003C0308"/>
    <w:sectPr w:rsidR="00BE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4D"/>
    <w:rsid w:val="00315FC8"/>
    <w:rsid w:val="003C0308"/>
    <w:rsid w:val="00874F4D"/>
    <w:rsid w:val="00D7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0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0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Crs-User</dc:creator>
  <cp:lastModifiedBy>Crs-User</cp:lastModifiedBy>
  <cp:revision>2</cp:revision>
  <dcterms:created xsi:type="dcterms:W3CDTF">2015-10-22T03:39:00Z</dcterms:created>
  <dcterms:modified xsi:type="dcterms:W3CDTF">2015-10-22T03:39:00Z</dcterms:modified>
</cp:coreProperties>
</file>