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uppressAutoHyphens w:val="false"/>
        <w:spacing w:lineRule="auto" w:line="240"/>
        <w:jc w:val="right"/>
        <w:rPr>
          <w:rFonts w:ascii="Times New Roman" w:hAnsi="Times New Roman" w:cs="Times New Roman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2"/>
          <w:lang w:val="ru-RU" w:eastAsia="en-US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spacing w:val="-2"/>
          <w:lang w:val="ru-RU" w:eastAsia="en-US"/>
        </w:rPr>
        <w:t xml:space="preserve">«УТВЕРЖДАЮ»  </w:t>
      </w:r>
      <w:r>
        <w:rPr>
          <w:rFonts w:eastAsia="Times New Roman" w:cs="Times New Roman" w:ascii="Times New Roman" w:hAnsi="Times New Roman"/>
          <w:bCs/>
          <w:spacing w:val="-2"/>
          <w:lang w:val="ru-RU" w:eastAsia="en-US"/>
        </w:rPr>
        <w:t xml:space="preserve">                                                                              </w:t>
      </w:r>
    </w:p>
    <w:p>
      <w:pPr>
        <w:pStyle w:val="Standard"/>
        <w:suppressAutoHyphens w:val="false"/>
        <w:spacing w:lineRule="auto" w:line="240"/>
        <w:jc w:val="right"/>
        <w:rPr>
          <w:rFonts w:ascii="Times New Roman" w:hAnsi="Times New Roman" w:cs="Times New Roman"/>
          <w:lang w:val="ru-RU"/>
        </w:rPr>
      </w:pPr>
      <w:r>
        <w:rPr>
          <w:rFonts w:eastAsia="Times New Roman" w:cs="Times New Roman" w:ascii="Times New Roman" w:hAnsi="Times New Roman"/>
          <w:bCs/>
          <w:spacing w:val="-2"/>
          <w:lang w:val="ru-RU" w:eastAsia="en-US"/>
        </w:rPr>
        <w:t xml:space="preserve">Директор КАУ АГДНТ                                                                       </w:t>
      </w:r>
    </w:p>
    <w:p>
      <w:pPr>
        <w:pStyle w:val="Standard"/>
        <w:suppressAutoHyphens w:val="false"/>
        <w:spacing w:lineRule="auto" w:line="240"/>
        <w:jc w:val="right"/>
        <w:rPr>
          <w:rFonts w:ascii="Times New Roman" w:hAnsi="Times New Roman" w:eastAsia="Times New Roman" w:cs="Times New Roman"/>
          <w:bCs/>
          <w:spacing w:val="-2"/>
          <w:lang w:val="ru-RU" w:eastAsia="en-US"/>
        </w:rPr>
      </w:pPr>
      <w:r>
        <w:rPr>
          <w:rFonts w:eastAsia="Times New Roman" w:cs="Times New Roman" w:ascii="Times New Roman" w:hAnsi="Times New Roman"/>
          <w:bCs/>
          <w:spacing w:val="-2"/>
          <w:lang w:val="ru-RU" w:eastAsia="en-US"/>
        </w:rPr>
        <w:t xml:space="preserve">                                                                                                         </w:t>
      </w:r>
    </w:p>
    <w:p>
      <w:pPr>
        <w:pStyle w:val="Standard"/>
        <w:suppressAutoHyphens w:val="false"/>
        <w:spacing w:lineRule="auto" w:line="240"/>
        <w:jc w:val="right"/>
        <w:rPr>
          <w:rFonts w:ascii="Times New Roman" w:hAnsi="Times New Roman" w:cs="Times New Roman"/>
          <w:lang w:val="ru-RU"/>
        </w:rPr>
      </w:pPr>
      <w:r>
        <w:rPr>
          <w:rFonts w:eastAsia="Times New Roman" w:cs="Times New Roman" w:ascii="Times New Roman" w:hAnsi="Times New Roman"/>
          <w:bCs/>
          <w:spacing w:val="-2"/>
          <w:lang w:val="ru-RU" w:eastAsia="en-US"/>
        </w:rPr>
        <w:t>______________Е.В. Карпова</w:t>
      </w:r>
    </w:p>
    <w:p>
      <w:pPr>
        <w:pStyle w:val="Standard"/>
        <w:suppressAutoHyphens w:val="false"/>
        <w:spacing w:lineRule="auto" w:line="240"/>
        <w:jc w:val="right"/>
        <w:rPr>
          <w:rFonts w:ascii="Times New Roman" w:hAnsi="Times New Roman" w:cs="Times New Roman"/>
          <w:lang w:val="ru-RU"/>
        </w:rPr>
      </w:pPr>
      <w:r>
        <w:rPr>
          <w:rFonts w:eastAsia="Times New Roman" w:cs="Times New Roman" w:ascii="Times New Roman" w:hAnsi="Times New Roman"/>
          <w:bCs/>
          <w:spacing w:val="-2"/>
          <w:lang w:val="ru-RU" w:eastAsia="en-US"/>
        </w:rPr>
        <w:t xml:space="preserve">«_____»___________2020 г.                                                           </w:t>
      </w:r>
    </w:p>
    <w:p>
      <w:pPr>
        <w:pStyle w:val="Standard"/>
        <w:suppressAutoHyphens w:val="false"/>
        <w:spacing w:lineRule="auto" w:line="240"/>
        <w:jc w:val="right"/>
        <w:rPr>
          <w:rFonts w:ascii="Times New Roman" w:hAnsi="Times New Roman" w:cs="Times New Roman"/>
          <w:lang w:val="ru-RU"/>
        </w:rPr>
      </w:pPr>
      <w:r>
        <w:rPr>
          <w:rFonts w:eastAsia="Times New Roman" w:cs="Times New Roman" w:ascii="Times New Roman" w:hAnsi="Times New Roman"/>
          <w:bCs/>
          <w:spacing w:val="-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lineRule="auto" w:line="240" w:before="0" w:after="15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  <w:bookmarkStart w:id="0" w:name="_GoBack"/>
      <w:bookmarkStart w:id="1" w:name="_GoBack"/>
      <w:bookmarkEnd w:id="1"/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Положение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 проведении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Межрегионального фестиваля гармонистов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имени Н.Н. Вавилова «Играй, тальянка русская!»,  посвященного 75-ой годовщине Победы в Великой Отечественной войне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Алтайский государственный Дом народного творчества с 19 по 21 апреля 2020 года проводит Межрегиональный фестиваль имени Н.Н. Вавилова «Играй, тальянка русская!», посвященный 75-ой годовщине Победы в Великой Отечественной войне. Место проведения: г. Барнаул,      пр. Ленина, 66,  концертный зал Алтайского государственного института культуры. 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Общие положения</w:t>
      </w:r>
    </w:p>
    <w:p>
      <w:pPr>
        <w:pStyle w:val="Standard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Настоящее Положение определяет порядок организации и проведения Межрегионального фестиваля гармонистов им. Н.Н. Вавилова «Играй, тальянка русская!»,  посвященный 75-ой годовщине Победы в Великой Отечественной Войне (далее –  Фестиваль).</w:t>
      </w:r>
    </w:p>
    <w:p>
      <w:pPr>
        <w:pStyle w:val="Standard"/>
        <w:ind w:right="-5"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Руководство проведением Фестиваля возлагается на организационный комитет (далее – Оргкомитет).</w:t>
      </w:r>
    </w:p>
    <w:p>
      <w:pPr>
        <w:pStyle w:val="Standard"/>
        <w:ind w:right="-5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tabs>
          <w:tab w:val="clear" w:pos="708"/>
          <w:tab w:val="left" w:pos="4035" w:leader="none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Учредители и организаторы Фестиваля</w:t>
      </w:r>
    </w:p>
    <w:p>
      <w:pPr>
        <w:pStyle w:val="Standard"/>
        <w:tabs>
          <w:tab w:val="clear" w:pos="708"/>
          <w:tab w:val="left" w:pos="4035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Министерство культуры Алтайского края;</w:t>
      </w:r>
    </w:p>
    <w:p>
      <w:pPr>
        <w:pStyle w:val="Standard"/>
        <w:tabs>
          <w:tab w:val="clear" w:pos="708"/>
          <w:tab w:val="left" w:pos="4035" w:leader="none"/>
        </w:tabs>
        <w:ind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Краевое автономное учреждение «Алтайский государственный Дом народного творчества»;</w:t>
      </w:r>
    </w:p>
    <w:p>
      <w:pPr>
        <w:pStyle w:val="Standard"/>
        <w:tabs>
          <w:tab w:val="clear" w:pos="708"/>
          <w:tab w:val="left" w:pos="4035" w:leader="none"/>
        </w:tabs>
        <w:ind w:right="-5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Комитет по культуре города Барнаула;</w:t>
      </w:r>
    </w:p>
    <w:p>
      <w:pPr>
        <w:pStyle w:val="Standard"/>
        <w:tabs>
          <w:tab w:val="clear" w:pos="708"/>
          <w:tab w:val="left" w:pos="4035" w:leader="none"/>
        </w:tabs>
        <w:ind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Цели и задачи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Знакомство с живыми народными традициями,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популяризация народного традиционного музыкального творчества;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развитие аутентичных и современных форм исполнительства на народных инструментах; популяризация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исполнения на гармони традиционных локальных наигрышей;</w:t>
      </w:r>
    </w:p>
    <w:p>
      <w:pPr>
        <w:pStyle w:val="Textbody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выявление одаренных, самобытных молодых музыкантов-любителей, поддержка мастеров игры на гармони;</w:t>
      </w:r>
    </w:p>
    <w:p>
      <w:pPr>
        <w:pStyle w:val="Textbody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сохранение самобытных музыкальных инструментов;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творческой среды для обмена опытом и объединения гармонистов – участников Фестиваля;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создание нового музыкально-информационного пространства, объединяющего исполнителей и  зрителей всех возрастов.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Участники Фестиваля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Фестивале принимают участие гармонисты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-любители, профессиональные музыканты</w:t>
      </w:r>
      <w:r>
        <w:rPr>
          <w:rFonts w:cs="Times New Roman" w:ascii="Times New Roman" w:hAnsi="Times New Roman"/>
          <w:sz w:val="28"/>
          <w:szCs w:val="28"/>
          <w:lang w:val="ru-RU"/>
        </w:rPr>
        <w:t>;  мастера – изготовители инструментов; коллекционеры гармоней; творческие коллективы (вокальные, инструментальные, фольклорные, семейные); солисты – исполнители частушек, песен тематической направленности; исполнители традиционных танцев под гармонь.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не ограничен.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Солисты, ансамбли, гармонисты прослушиваются по следующим возрастным категориям: младшая – до 15 лет; средняя – 16 - 35 лет; взрослая –  36 -  55 лет; старшая – от 55 лет.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Условия и порядок проведения:</w:t>
      </w:r>
    </w:p>
    <w:p>
      <w:pPr>
        <w:pStyle w:val="Standard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Фестиваль проводится в </w:t>
      </w:r>
      <w:r>
        <w:rPr>
          <w:rFonts w:eastAsia="Times New Roman" w:cs="Times New Roman" w:ascii="Times New Roman" w:hAnsi="Times New Roman"/>
          <w:sz w:val="28"/>
          <w:szCs w:val="28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этапа.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 xml:space="preserve"> этап — отборочный – до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 xml:space="preserve">20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марта 2020 года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Отбор  проводится по следующим номинациям:</w:t>
      </w:r>
    </w:p>
    <w:p>
      <w:pPr>
        <w:pStyle w:val="Standard"/>
        <w:ind w:left="720" w:hanging="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Традиционная музыкальная культура: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«Гармонист-самородок» (традиционные наигрыши на гармонике);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«Традиционный национальный танец под гармонику»;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«Эх, гармошка, чудо-встряска» (частушки, песни под гармонику).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Основные критерии оценки: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самобытность исполнения;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соответствие представляемой региональной традиции;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целостность музыкального номера;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артистичность, исполнительская культура, техника игры на гармонике и других народных инструментах;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соответствие сценического костюма  одежде представляемой традиции (для коллективов, солистов);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соответствие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исполнения припевок, частушек и переплясов традиции.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«За верность гармони»: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«Наигрыши» (стилизация, обработка, авторская, классическая, народная музыка);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«Родина моя» (патриотическая песня в исполнении ансамбля, солиста);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«Поющий гармонист».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Основные критерии оценки: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целостность музыкального номера;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музыкальная обработка;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техника игры на гармонике  и других народных инструментах,  дополняющих игру на гармонике;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артистизм,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 xml:space="preserve"> исполнительская культура;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сценический костюм.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andard"/>
        <w:ind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ab/>
        <w:t>Выставка  аутентичных гармоник и  инструментов-новоделов:</w:t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На выставке экспонируются старинные гармоники, а также гармоники ручной работы, сделанные мастерами. Коллекционеры могут представить имеющиеся в личной коллекции гармоники. Выставка будет располагаться в фойе концертного зала Алтайского государственного института культуры (г. Барнаул, пр. Ленина, 66)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Участники направляют в адрес оргкомитета Фестиваля заявку,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видеоматериалы (2 - 3 музыкальных произведения продолжительностью 7 - 10 минут.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Допускается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использование национальных традиционных инструментов при исполнении произведений как дополняющее сопровождение); заявку и перечень музыкальных инструментов для выставки (фото); заявку на участие в творческой лаборатории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не позднее 20 марта 2020 года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по прилагаемой форме, фото коллектива, исполнителя, солиста  (для размещения на сайте АГДНТ). Заявки, присланные позднее указанного срока, не рассматриваются. Заявки, фото и видеоматериалы направляются на  электронный адрес: </w:t>
      </w:r>
      <w:hyperlink r:id="rId2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dfolklor</w:t>
        </w:r>
      </w:hyperlink>
      <w:hyperlink r:id="rId3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@</w:t>
        </w:r>
      </w:hyperlink>
      <w:hyperlink r:id="rId4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yandex</w:t>
        </w:r>
      </w:hyperlink>
      <w:hyperlink r:id="rId5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.</w:t>
        </w:r>
      </w:hyperlink>
      <w:hyperlink r:id="rId6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ru</w:t>
        </w:r>
      </w:hyperlink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Участникам, прошедшим во </w:t>
      </w:r>
      <w:r>
        <w:rPr>
          <w:rFonts w:cs="Times New Roman" w:ascii="Times New Roman" w:hAnsi="Times New Roman"/>
          <w:color w:val="000000"/>
          <w:sz w:val="28"/>
          <w:szCs w:val="28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этап, до 30 марта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2020 года  оргкомитетом направляется приглашение на Фестиваль в г. Барнаул.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этап — очный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– 20 апреля 2020 года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Программа Фестиваля: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 Открытие Фестиваля.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Прослушивание коллективов и отдельных исполнителей. Исполнители самобытных и ярких  номеров станут участниками гала-концерта.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 Творческая  лаборатория: «Стили игры на 2-х рядной хроматической гармонике. Региональные исполнительские традиции».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творческой лаборатории могут принять участие все желающие.</w:t>
      </w:r>
    </w:p>
    <w:p>
      <w:pPr>
        <w:pStyle w:val="NormalWeb"/>
        <w:spacing w:lineRule="auto" w:line="360" w:beforeAutospacing="0" w:before="0" w:afterAutospacing="0" w:after="0"/>
        <w:jc w:val="center"/>
        <w:textAlignment w:val="baseline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jc w:val="center"/>
        <w:textAlignment w:val="baseline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Экспертный совет Фестиваля</w:t>
      </w:r>
    </w:p>
    <w:p>
      <w:pPr>
        <w:pStyle w:val="NormalWeb"/>
        <w:spacing w:beforeAutospacing="0" w:before="0" w:afterAutospacing="0" w:after="0"/>
        <w:ind w:firstLine="708"/>
        <w:jc w:val="both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 xml:space="preserve">Для оценки выступлений  участников  формируется экспертный совет, в который входят квалифицированные специалисты в сфере культуры и искусства Сибирского федерального округа. Экспертный совет подводит итоги Фестиваля и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оставляет за собой право отбора участников во II этап и гала-концерт.</w:t>
      </w:r>
    </w:p>
    <w:p>
      <w:pPr>
        <w:pStyle w:val="Standard"/>
        <w:ind w:hang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ab/>
        <w:t xml:space="preserve">21 апреля 2020 года (место проведения уточняется) состоится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гала-концерт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, в рамках которого пройдет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выставка аутентичных гармоник и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инструментов-новоделов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Финансовые условия Фестиваля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Фестиваль проводится  за счет средств краевого бюджета.</w:t>
      </w:r>
    </w:p>
    <w:p>
      <w:pPr>
        <w:pStyle w:val="Standard"/>
        <w:ind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Организационный комитет за счет средств бюджета Фестиваля оплачивает иногородним участникам проживание, предоставляет сценическую (концертную) площадку и место для размещения выставки в соответствии с техническими параметрами.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Питание (ОБЕД, УЖИН) и  проезд до места проведения Фестиваля и обратно, транспортировка музыкальных инструментов осуществляется за счет направляющей стороны.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Награждение участников Фестиваля</w:t>
      </w:r>
    </w:p>
    <w:p>
      <w:pPr>
        <w:pStyle w:val="Textbody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Все участники Фестиваля награждаются благодарственными письмами. Участники </w:t>
      </w:r>
      <w:r>
        <w:rPr>
          <w:rFonts w:cs="Times New Roman" w:ascii="Times New Roman" w:hAnsi="Times New Roman"/>
          <w:sz w:val="28"/>
          <w:szCs w:val="28"/>
        </w:rPr>
        <w:t>II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этапа Фестиваля награждаются  дипломами.</w:t>
      </w:r>
    </w:p>
    <w:p>
      <w:pPr>
        <w:pStyle w:val="Textbody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Все материалы, полученные  организаторами при проведении Фестиваля (видеозаписи), являются собственностью организаторов. Видеоматериалы, предоставленные участниками Фестиваля, могут быть опубликованы на сайте АГДНТ, использоваться в рекламных целях, при издании печатной продукции, выпуске  видеодисков без выплаты гонорара участникам  Фестиваля. Все предоставленные материалы о коллективах и солистах, исполнителях хранятся в архиве организаторов и возврату не подлежат.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Контакты организаторов Фестиваля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Краевое автономное учреждение «Алтайский государственный Дом народного творчества», почтовый адрес: 656043, г. Барнаул, ул. </w:t>
      </w:r>
      <w:r>
        <w:rPr>
          <w:rFonts w:eastAsia="Times New Roman" w:cs="Times New Roman" w:ascii="Times New Roman" w:hAnsi="Times New Roman"/>
          <w:sz w:val="28"/>
          <w:szCs w:val="28"/>
        </w:rPr>
        <w:t>Ползунова,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41.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Контактные телефоны:</w:t>
      </w:r>
    </w:p>
    <w:p>
      <w:pPr>
        <w:pStyle w:val="Standard"/>
        <w:tabs>
          <w:tab w:val="clear" w:pos="708"/>
          <w:tab w:val="left" w:pos="4035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961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236 98 80 Эйхольц Елена Николаевна</w:t>
      </w:r>
    </w:p>
    <w:p>
      <w:pPr>
        <w:pStyle w:val="Standard"/>
        <w:tabs>
          <w:tab w:val="clear" w:pos="708"/>
          <w:tab w:val="left" w:pos="4035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913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229 58 70 Новичихина Ирина Николаевна</w:t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200"/>
        <w:rPr/>
      </w:pPr>
      <w:r>
        <w:rPr/>
      </w:r>
    </w:p>
    <w:p>
      <w:pPr>
        <w:pStyle w:val="Standard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>ЗАЯВКА</w:t>
      </w:r>
    </w:p>
    <w:p>
      <w:pPr>
        <w:pStyle w:val="Standard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andard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проведение и участие в творческой лаборатории 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межрегиональном фестивале гармонистов «Играй, тальянка русская!» им. Н.Н Вавилова,</w:t>
      </w:r>
    </w:p>
    <w:p>
      <w:pPr>
        <w:pStyle w:val="Textbody"/>
        <w:spacing w:lineRule="auto" w:line="276" w:before="0" w:after="1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посвященного 75-ой годовщине Победы в Великой Отечественной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ойне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90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  <w:gridCol w:w="3150"/>
        <w:gridCol w:w="4276"/>
        <w:gridCol w:w="1789"/>
      </w:tblGrid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tabs>
                <w:tab w:val="clear" w:pos="708"/>
                <w:tab w:val="left" w:pos="6182" w:leader="none"/>
              </w:tabs>
              <w:ind w:left="-28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Требуемая информация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Информация, указываемая заявителем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участника(ов)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 телефон участника(ов), электронный адрес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район, село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Учреждение, от которого выдвигается участник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и время прибытия в Барнаул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делегации (мужчин, женщин)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3240" w:leader="none"/>
        </w:tabs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                                                                              Подпись:</w:t>
      </w:r>
    </w:p>
    <w:p>
      <w:pPr>
        <w:pStyle w:val="Standard"/>
        <w:tabs>
          <w:tab w:val="clear" w:pos="708"/>
          <w:tab w:val="left" w:pos="2520" w:leader="none"/>
        </w:tabs>
        <w:jc w:val="both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>
      <w:pPr>
        <w:pStyle w:val="Standard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andard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участие в выставке аутентичных гармоник, инструментов-новоделов</w:t>
      </w:r>
    </w:p>
    <w:p>
      <w:pPr>
        <w:pStyle w:val="Textbody"/>
        <w:spacing w:lineRule="auto" w:line="276" w:before="0" w:after="15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межрегионального фестиваля гармонистов «Играй, тальянка русская!» им. Н.Н Вавилова, посвященного 75-ой годовщине Победы в Великой Отечественной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ойне </w:t>
      </w:r>
    </w:p>
    <w:p>
      <w:pPr>
        <w:pStyle w:val="Textbody"/>
        <w:spacing w:lineRule="auto" w:line="276" w:before="0" w:after="150"/>
        <w:jc w:val="left"/>
        <w:rPr>
          <w:color w:val="000000"/>
        </w:rPr>
      </w:pPr>
      <w:r>
        <w:rPr>
          <w:color w:val="000000"/>
        </w:rPr>
      </w:r>
    </w:p>
    <w:tbl>
      <w:tblPr>
        <w:tblW w:w="9985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9"/>
        <w:gridCol w:w="3153"/>
        <w:gridCol w:w="4274"/>
        <w:gridCol w:w="1788"/>
      </w:tblGrid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6182" w:leader="none"/>
              </w:tabs>
              <w:ind w:left="-28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Требуемая информация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Информация, указываемая заявителем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участника(ов), презентующего(их)    коллекционные(аутентичные) музыкальные инструменты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проекта выставочного пространства (музыкальные инструменты) (ФИО ответственного</w:t>
            </w:r>
          </w:p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 телефон отвественного, электронный адрес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выставочных музыкальных инструментов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район, село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Учреждение, от которого выдвигается участник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и время прибытия в Барнаул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делегации (мужчин, женщин)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6210" w:leader="none"/>
              </w:tabs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музыкальных инструментов, планируемых к демонстрации:</w:t>
      </w:r>
    </w:p>
    <w:p>
      <w:pPr>
        <w:pStyle w:val="Standard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85" w:type="dxa"/>
        <w:jc w:val="left"/>
        <w:tblInd w:w="-3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14"/>
        <w:gridCol w:w="2835"/>
        <w:gridCol w:w="3361"/>
        <w:gridCol w:w="2274"/>
      </w:tblGrid>
      <w:tr>
        <w:trPr/>
        <w:tc>
          <w:tcPr>
            <w:tcW w:w="151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изделия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(кратко)</w:t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151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1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1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1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Standard"/>
              <w:tabs>
                <w:tab w:val="clear" w:pos="708"/>
                <w:tab w:val="left" w:pos="252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andard"/>
        <w:tabs>
          <w:tab w:val="clear" w:pos="708"/>
          <w:tab w:val="left" w:pos="324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324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Standard"/>
        <w:tabs>
          <w:tab w:val="clear" w:pos="708"/>
          <w:tab w:val="left" w:pos="3240" w:leader="none"/>
        </w:tabs>
        <w:jc w:val="both"/>
        <w:rPr>
          <w:rFonts w:ascii="Times New Roman" w:hAnsi="Times New Roman"/>
          <w:sz w:val="28"/>
          <w:szCs w:val="28"/>
        </w:rPr>
      </w:pPr>
      <w:bookmarkStart w:id="2" w:name="_GoBack2"/>
      <w:bookmarkEnd w:id="2"/>
      <w:r>
        <w:rPr>
          <w:rFonts w:ascii="Times New Roman" w:hAnsi="Times New Roman"/>
          <w:sz w:val="28"/>
          <w:szCs w:val="28"/>
        </w:rPr>
        <w:t>Дата:                                                                               Подпись: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участие 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Межрегиональном фестивале гармонистов «Играй, тальянка русская!» им. Н.Н Вавилова, посвященного 75-ой годовщине Победы в Великой Отечественной войне</w:t>
      </w:r>
    </w:p>
    <w:tbl>
      <w:tblPr>
        <w:tblW w:w="998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53"/>
        <w:gridCol w:w="4276"/>
        <w:gridCol w:w="1786"/>
      </w:tblGrid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ind w:left="-28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Требуемая информация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Информация, указываемая заявителем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Рабочий, сотовый телефон руководителя, электронный адрес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исполнителя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Сотовый телефон исполнителя. электронный адрес 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Репертуар (название произведения, жанр, место записи, автор и др.).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район, село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Учреждение, от которого выдвигается коллектив, исполнитель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делегации (мужчин, женщин)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10" w:leader="none"/>
              </w:tabs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b/>
          <w:b/>
          <w:bCs/>
          <w:color w:val="00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>
      <w:pPr>
        <w:pStyle w:val="ListParagraph"/>
        <w:spacing w:lineRule="auto" w:line="240"/>
        <w:ind w:left="72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72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/>
        <w:ind w:left="72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Сведения об участниках:</w:t>
      </w:r>
    </w:p>
    <w:p>
      <w:pPr>
        <w:pStyle w:val="ListParagraph"/>
        <w:spacing w:lineRule="auto" w:line="240"/>
        <w:ind w:left="72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Style w:val="af5"/>
        <w:tblW w:w="10455" w:type="dxa"/>
        <w:jc w:val="left"/>
        <w:tblInd w:w="-4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"/>
        <w:gridCol w:w="2654"/>
        <w:gridCol w:w="1530"/>
        <w:gridCol w:w="2224"/>
        <w:gridCol w:w="1213"/>
        <w:gridCol w:w="1212"/>
        <w:gridCol w:w="1276"/>
      </w:tblGrid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полностью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Контакты</w:t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и время прибытия в Барнаул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  <w:bookmarkStart w:id="3" w:name="_GoBack3"/>
            <w:bookmarkStart w:id="4" w:name="_GoBack3"/>
            <w:bookmarkEnd w:id="4"/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5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2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1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200"/>
              <w:jc w:val="left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520" w:leader="none"/>
        </w:tabs>
        <w:spacing w:lineRule="auto" w:line="240"/>
        <w:ind w:left="72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520" w:leader="none"/>
        </w:tabs>
        <w:spacing w:lineRule="auto" w:line="240" w:before="0" w:after="200"/>
        <w:ind w:left="72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Дата:                                                                               Подпись: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0" w:hanging="0"/>
        </w:pPr>
        <w:rPr>
          <w:rFonts w:cs="Times New Roman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69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fe5aee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uiPriority w:val="22"/>
    <w:qFormat/>
    <w:rsid w:val="00814ce2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e5ae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fe5aee"/>
    <w:pPr>
      <w:spacing w:lineRule="auto" w:line="288" w:before="0" w:after="140"/>
    </w:pPr>
    <w:rPr/>
  </w:style>
  <w:style w:type="paragraph" w:styleId="NormalWeb">
    <w:name w:val="Normal (Web)"/>
    <w:basedOn w:val="Normal"/>
    <w:uiPriority w:val="99"/>
    <w:semiHidden/>
    <w:unhideWhenUsed/>
    <w:qFormat/>
    <w:rsid w:val="00814ce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folklor@yandex.ru" TargetMode="External"/><Relationship Id="rId3" Type="http://schemas.openxmlformats.org/officeDocument/2006/relationships/hyperlink" Target="mailto:dfolklor@yandex.ru" TargetMode="External"/><Relationship Id="rId4" Type="http://schemas.openxmlformats.org/officeDocument/2006/relationships/hyperlink" Target="mailto:dfolklor@yandex.ru" TargetMode="External"/><Relationship Id="rId5" Type="http://schemas.openxmlformats.org/officeDocument/2006/relationships/hyperlink" Target="mailto:dfolklor@yandex.ru" TargetMode="External"/><Relationship Id="rId6" Type="http://schemas.openxmlformats.org/officeDocument/2006/relationships/hyperlink" Target="mailto:dfolklor@yandex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Application>LibreOffice/6.4.0.3$Windows_X86_64 LibreOffice_project/b0a288ab3d2d4774cb44b62f04d5d28733ac6df8</Application>
  <Pages>10</Pages>
  <Words>1098</Words>
  <Characters>8250</Characters>
  <CharactersWithSpaces>10007</CharactersWithSpaces>
  <Paragraphs>187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2020-01-24T03:12:00Z</dcterms:created>
  <dc:creator>bhbirf</dc:creator>
  <dc:description/>
  <dc:language>ru-RU</dc:language>
  <cp:lastModifiedBy/>
  <cp:lastPrinted>2020-02-12T13:31:39Z</cp:lastPrinted>
  <dcterms:modified xsi:type="dcterms:W3CDTF">2020-02-28T15:04:00Z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