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rFonts w:ascii="Times New Roman" w:hAnsi="Times New Roman"/>
          <w:b/>
        </w:rPr>
        <w:t>Приложение 1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номинация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«Парковая скульптура. Индивидуально»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Международного фестиваля деревянной скульптуры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«Алтай. Притяжение» </w:t>
      </w:r>
      <w:r>
        <w:rPr>
          <w:b/>
          <w:sz w:val="28"/>
          <w:szCs w:val="28"/>
        </w:rPr>
        <w:t xml:space="preserve">(«Altai. </w:t>
      </w:r>
      <w:r>
        <w:rPr>
          <w:b/>
          <w:sz w:val="28"/>
          <w:szCs w:val="28"/>
          <w:lang w:val="en-US"/>
        </w:rPr>
        <w:t>Magnet</w:t>
      </w:r>
      <w:r>
        <w:rPr>
          <w:b/>
          <w:sz w:val="28"/>
          <w:szCs w:val="28"/>
        </w:rPr>
        <w:t>»)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с 27 августа по 07 сентября 2020 года.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u w:val="single"/>
        </w:rPr>
        <w:t>Участники конкурса.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К участию в конкурсе допускаются </w:t>
      </w:r>
      <w:r>
        <w:rPr>
          <w:rFonts w:eastAsia="Arial Unicode MS" w:ascii="Times New Roman" w:hAnsi="Times New Roman"/>
          <w:sz w:val="28"/>
          <w:szCs w:val="28"/>
        </w:rPr>
        <w:t>профессиональные мастера ДПИ, художники, скульпторы, преподаватели колледжей, училищ и вузов, представляющие авторские работы</w:t>
      </w:r>
      <w:r>
        <w:rPr>
          <w:rFonts w:ascii="Times New Roman" w:hAnsi="Times New Roman"/>
          <w:sz w:val="28"/>
          <w:szCs w:val="28"/>
        </w:rPr>
        <w:t>, имеющие при себе рабочую форму одежды и прошедшие инструктаж по правилам техники безопасности.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>Возраст участников — от 18 лет.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>Участие в конкурсе подразумевает полное согласие участников с Положением о проведении Фестиваля и Правилами техники безопасности.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 xml:space="preserve"> Порядок и условия проведения номинации.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2.1. В номинации принимают участие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мастер — 1 человек. </w:t>
      </w:r>
    </w:p>
    <w:p>
      <w:pPr>
        <w:pStyle w:val="Normal"/>
        <w:jc w:val="both"/>
        <w:rPr/>
      </w:pPr>
      <w:bookmarkStart w:id="0" w:name="__DdeLink__253_3224863241"/>
      <w:r>
        <w:rPr>
          <w:rFonts w:ascii="Times New Roman" w:hAnsi="Times New Roman"/>
          <w:sz w:val="28"/>
          <w:szCs w:val="28"/>
        </w:rPr>
        <w:t xml:space="preserve">2.2. Мастер, </w:t>
      </w:r>
      <w:bookmarkStart w:id="1" w:name="_GoBack"/>
      <w:r>
        <w:rPr>
          <w:rFonts w:ascii="Times New Roman" w:hAnsi="Times New Roman"/>
          <w:color w:val="auto"/>
          <w:sz w:val="28"/>
          <w:szCs w:val="28"/>
        </w:rPr>
        <w:t xml:space="preserve">в соответствии с эскизом поданной заявкой </w:t>
      </w:r>
      <w:bookmarkEnd w:id="1"/>
      <w:r>
        <w:rPr>
          <w:rFonts w:ascii="Times New Roman" w:hAnsi="Times New Roman"/>
          <w:color w:val="auto"/>
          <w:sz w:val="28"/>
          <w:szCs w:val="28"/>
        </w:rPr>
        <w:t>изготавливает одно изделие, либо композицию из скульптур в виде людей, животных</w:t>
      </w:r>
      <w:r>
        <w:rPr>
          <w:rFonts w:ascii="Times New Roman" w:hAnsi="Times New Roman"/>
          <w:sz w:val="28"/>
          <w:szCs w:val="28"/>
        </w:rPr>
        <w:t xml:space="preserve">, сказочных персонажей из заготовки бревна </w:t>
      </w:r>
      <w:r>
        <w:rPr>
          <w:rFonts w:ascii="Times New Roman" w:hAnsi="Times New Roman"/>
          <w:color w:val="auto"/>
          <w:sz w:val="28"/>
          <w:szCs w:val="28"/>
        </w:rPr>
        <w:t>длиной до 4 м.</w:t>
      </w:r>
      <w:r>
        <w:rPr>
          <w:rFonts w:ascii="Times New Roman" w:hAnsi="Times New Roman"/>
          <w:sz w:val="28"/>
          <w:szCs w:val="28"/>
        </w:rPr>
        <w:t xml:space="preserve"> и диаметро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от 0.6 до 0.8 метров</w:t>
      </w:r>
      <w:r>
        <w:rPr>
          <w:rFonts w:ascii="Times New Roman" w:hAnsi="Times New Roman"/>
          <w:sz w:val="28"/>
          <w:szCs w:val="28"/>
        </w:rPr>
        <w:t>.</w:t>
      </w:r>
      <w:bookmarkEnd w:id="0"/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2.3. Приоритет отдаётся изделиям, в которых отражена тематика Фестиваля </w:t>
      </w:r>
      <w:r>
        <w:rPr>
          <w:rFonts w:ascii="Times New Roman" w:hAnsi="Times New Roman"/>
          <w:bCs/>
          <w:sz w:val="28"/>
          <w:szCs w:val="28"/>
        </w:rPr>
        <w:t xml:space="preserve">«Алтай. Притяжение» </w:t>
      </w:r>
      <w:r>
        <w:rPr>
          <w:sz w:val="28"/>
          <w:szCs w:val="28"/>
        </w:rPr>
        <w:t xml:space="preserve">(«Altai. </w:t>
      </w:r>
      <w:r>
        <w:rPr>
          <w:sz w:val="28"/>
          <w:szCs w:val="28"/>
          <w:lang w:val="en-US"/>
        </w:rPr>
        <w:t>Magnet</w:t>
      </w:r>
      <w:r>
        <w:rPr>
          <w:sz w:val="28"/>
          <w:szCs w:val="28"/>
        </w:rPr>
        <w:t>»).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2.4. Изделия изготавливаются с использованием электро-, бензо- и ручного инструмента непосредственно на конкурсе, домашние заготовки на конкурсе не используются. Допускается использование рисунков схем, макетов.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2.5. Участники конкурса используют собственные </w:t>
      </w:r>
      <w:r>
        <w:rPr>
          <w:rFonts w:eastAsia="Arial Unicode MS" w:ascii="Times New Roman" w:hAnsi="Times New Roman"/>
          <w:sz w:val="28"/>
          <w:szCs w:val="28"/>
        </w:rPr>
        <w:t>электрические или бензиновые цепные пилы</w:t>
      </w:r>
      <w:r>
        <w:rPr>
          <w:rFonts w:ascii="Times New Roman" w:hAnsi="Times New Roman"/>
          <w:sz w:val="28"/>
          <w:szCs w:val="28"/>
        </w:rPr>
        <w:t xml:space="preserve">. В случае их отсутствия, </w:t>
      </w:r>
      <w:r>
        <w:rPr>
          <w:rFonts w:ascii="Times New Roman" w:hAnsi="Times New Roman"/>
          <w:color w:val="auto"/>
          <w:sz w:val="28"/>
          <w:szCs w:val="28"/>
        </w:rPr>
        <w:t>предоставление электро-,  бензопил осуществляется согласно поданной заявке на</w:t>
      </w:r>
      <w:r>
        <w:rPr>
          <w:rFonts w:ascii="Times New Roman" w:hAnsi="Times New Roman"/>
          <w:sz w:val="28"/>
          <w:szCs w:val="28"/>
        </w:rPr>
        <w:t xml:space="preserve"> участие в Фестивале.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2.6. Стиль и исполнение не ограничивают фантазию участников.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2.7. Обязательная уборка рабочего места.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2.8. Обработка изделий защитными составами от гниения обязательна. Средства для обработки предоставляет Организаторы.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2.9. Организаторы оборудуют рабочие места разметкой, электрической розеткой.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Организаторы предоставляют материал согласно заявке.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Изделия, изготовленные в рамках Конкурса, участникам не возвращаются. Решение по дальнейшему использованию/размещению изделий принимают организаторы Конкурса.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u w:val="single"/>
        </w:rPr>
        <w:t>Время проведения конкурса.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>Заезд, регистрация, расселение участников — 27,28 августа;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eastAsia="Arial Unicode MS" w:ascii="Times New Roman" w:hAnsi="Times New Roman"/>
          <w:sz w:val="28"/>
          <w:szCs w:val="28"/>
          <w:lang w:val="ru-RU"/>
        </w:rPr>
        <w:t>ткрытие Фестиваля — 28 августа;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Инструктаж участников Фестиваля, распределение по рабочим местам, начало работ — 28 августа;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Окончание работ — 5 сентября;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>Закрытие</w:t>
      </w:r>
      <w:r>
        <w:rPr>
          <w:rFonts w:eastAsia="Arial Unicode MS" w:ascii="Times New Roman" w:hAnsi="Times New Roman"/>
          <w:sz w:val="28"/>
          <w:szCs w:val="28"/>
          <w:lang w:val="ru-RU"/>
        </w:rPr>
        <w:t xml:space="preserve"> Фестиваля — </w:t>
      </w:r>
      <w:r>
        <w:rPr>
          <w:rFonts w:eastAsia="Arial Unicode MS" w:ascii="Times New Roman" w:hAnsi="Times New Roman"/>
          <w:color w:val="00000A"/>
          <w:sz w:val="28"/>
          <w:szCs w:val="28"/>
          <w:lang w:val="ru-RU"/>
        </w:rPr>
        <w:t>05</w:t>
      </w:r>
      <w:r>
        <w:rPr>
          <w:rFonts w:eastAsia="Arial Unicode MS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Arial Unicode MS" w:ascii="Times New Roman" w:hAnsi="Times New Roman"/>
          <w:color w:val="00000A"/>
          <w:sz w:val="28"/>
          <w:szCs w:val="28"/>
          <w:lang w:val="ru-RU"/>
        </w:rPr>
        <w:t>сентября</w:t>
      </w:r>
      <w:r>
        <w:rPr>
          <w:rFonts w:eastAsia="Arial Unicode MS" w:ascii="Times New Roman" w:hAnsi="Times New Roman"/>
          <w:sz w:val="28"/>
          <w:szCs w:val="28"/>
          <w:lang w:val="ru-RU"/>
        </w:rPr>
        <w:t>;</w:t>
      </w:r>
    </w:p>
    <w:p>
      <w:pPr>
        <w:pStyle w:val="Normal"/>
        <w:jc w:val="both"/>
        <w:rPr/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Отъезд участников — 6-7 сентября.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Начало работы до официального старта конкурса будет основанием для снижения баллов при оценке работы.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u w:val="single"/>
        </w:rPr>
        <w:t xml:space="preserve">Критерии оценки работы мастеров: </w:t>
      </w:r>
    </w:p>
    <w:p>
      <w:pPr>
        <w:pStyle w:val="Normal"/>
        <w:ind w:firstLine="709"/>
        <w:jc w:val="both"/>
        <w:rPr>
          <w:rFonts w:eastAsia="Arial Unicode MS"/>
          <w:sz w:val="28"/>
          <w:szCs w:val="28"/>
        </w:rPr>
      </w:pPr>
      <w:bookmarkStart w:id="2" w:name="__DdeLink__264_581176943"/>
      <w:r>
        <w:rPr>
          <w:rFonts w:eastAsia="Arial Unicode MS"/>
          <w:sz w:val="28"/>
          <w:szCs w:val="28"/>
        </w:rPr>
        <w:t>техническое мастерство;</w:t>
      </w:r>
    </w:p>
    <w:p>
      <w:pPr>
        <w:pStyle w:val="Normal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детальность проработки скульптуры;</w:t>
      </w:r>
    </w:p>
    <w:p>
      <w:pPr>
        <w:pStyle w:val="Normal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художественная выразительность;</w:t>
      </w:r>
    </w:p>
    <w:p>
      <w:pPr>
        <w:pStyle w:val="Normal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композиционная целостность;</w:t>
      </w:r>
    </w:p>
    <w:p>
      <w:pPr>
        <w:pStyle w:val="Normal"/>
        <w:ind w:firstLine="709"/>
        <w:jc w:val="both"/>
        <w:rPr/>
      </w:pPr>
      <w:r>
        <w:rPr>
          <w:rFonts w:eastAsia="Arial Unicode MS" w:ascii="Times New Roman" w:hAnsi="Times New Roman"/>
          <w:sz w:val="28"/>
          <w:szCs w:val="28"/>
        </w:rPr>
        <w:t>оригинальность и поиск новых выразительных средств.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2"/>
    </w:p>
    <w:p>
      <w:pPr>
        <w:pStyle w:val="Normal"/>
        <w:ind w:firstLine="709"/>
        <w:jc w:val="both"/>
        <w:rPr/>
      </w:pPr>
      <w:bookmarkStart w:id="3" w:name="__DdeLink__133_852052818"/>
      <w:bookmarkEnd w:id="3"/>
      <w:r>
        <w:rPr>
          <w:rFonts w:ascii="Times New Roman" w:hAnsi="Times New Roman"/>
          <w:sz w:val="28"/>
          <w:szCs w:val="28"/>
        </w:rPr>
        <w:t>Максимальная оценка жюри 10 балов по каждому критерию.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;Times New Roman" w:hAnsi="Liberation Serif;Times New Roman" w:eastAsia="SimSun;宋体" w:cs="Arial"/>
      <w:b/>
      <w:bCs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ind w:left="0" w:right="0" w:hanging="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ind w:left="0" w:right="0" w:hanging="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5">
    <w:name w:val="Heading 5"/>
    <w:basedOn w:val="Style17"/>
    <w:next w:val="Style18"/>
    <w:qFormat/>
    <w:pPr>
      <w:spacing w:before="120" w:after="60"/>
      <w:outlineLvl w:val="4"/>
    </w:pPr>
    <w:rPr>
      <w:rFonts w:ascii="Liberation Serif;Times New Roman" w:hAnsi="Liberation Serif;Times New Roman" w:eastAsia="SimSun;宋体" w:cs="Arial"/>
      <w:b/>
      <w:bCs/>
      <w:sz w:val="20"/>
      <w:szCs w:val="20"/>
    </w:rPr>
  </w:style>
  <w:style w:type="paragraph" w:styleId="6">
    <w:name w:val="Heading 6"/>
    <w:basedOn w:val="Style17"/>
    <w:next w:val="Style18"/>
    <w:qFormat/>
    <w:pPr>
      <w:spacing w:before="60" w:after="60"/>
      <w:outlineLvl w:val="5"/>
    </w:pPr>
    <w:rPr>
      <w:rFonts w:ascii="Liberation Serif;Times New Roman" w:hAnsi="Liberation Serif;Times New Roman" w:eastAsia="SimSun;宋体" w:cs="Arial"/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Интернет-ссылка"/>
    <w:rPr>
      <w:color w:val="000080"/>
      <w:u w:val="single"/>
    </w:rPr>
  </w:style>
  <w:style w:type="character" w:styleId="Style10">
    <w:name w:val="Символ сноски"/>
    <w:qFormat/>
    <w:rPr/>
  </w:style>
  <w:style w:type="character" w:styleId="Style11">
    <w:name w:val="Символ концевой сноски"/>
    <w:qFormat/>
    <w:rPr/>
  </w:style>
  <w:style w:type="character" w:styleId="Style12">
    <w:name w:val="Посещённая гиперссылка"/>
    <w:rPr>
      <w:color w:val="800000"/>
      <w:u w:val="single"/>
      <w:lang w:val="zxx" w:eastAsia="zxx" w:bidi="zxx"/>
    </w:rPr>
  </w:style>
  <w:style w:type="character" w:styleId="Style13">
    <w:name w:val="Текст выноски Знак"/>
    <w:qFormat/>
    <w:rPr>
      <w:rFonts w:ascii="Tahoma" w:hAnsi="Tahoma" w:eastAsia="Andale Sans UI;Arial Unicode MS" w:cs="Tahoma"/>
      <w:kern w:val="2"/>
      <w:sz w:val="16"/>
      <w:szCs w:val="16"/>
      <w:lang w:val="zxx" w:eastAsia="zh-CN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kern w:val="2"/>
      <w:sz w:val="28"/>
      <w:szCs w:val="28"/>
      <w:lang w:val="zxx" w:eastAsia="zh-CN"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kern w:val="2"/>
      <w:sz w:val="26"/>
      <w:szCs w:val="26"/>
      <w:lang w:val="zxx" w:eastAsia="zh-CN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1">
    <w:name w:val="WW8Num10z1"/>
    <w:qFormat/>
    <w:rPr>
      <w:rFonts w:ascii="Symbol" w:hAnsi="Symbol" w:cs="OpenSymbol;Arial Unicode MS"/>
    </w:rPr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6z0">
    <w:name w:val="WW8Num6z0"/>
    <w:qFormat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Style14">
    <w:name w:val="Выделение жирным"/>
    <w:qFormat/>
    <w:rPr>
      <w:b/>
      <w:bCs/>
    </w:rPr>
  </w:style>
  <w:style w:type="character" w:styleId="WW8Num8z0">
    <w:name w:val="WW8Num8z0"/>
    <w:qFormat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  <w:sz w:val="28"/>
      <w:szCs w:val="28"/>
    </w:rPr>
  </w:style>
  <w:style w:type="character" w:styleId="Style15">
    <w:name w:val="Выделение"/>
    <w:qFormat/>
    <w:rPr>
      <w:i/>
      <w:iCs/>
    </w:rPr>
  </w:style>
  <w:style w:type="character" w:styleId="11">
    <w:name w:val="Основной шрифт абзаца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Arial" w:hAnsi="Arial" w:cs="Arial"/>
      <w:b w:val="false"/>
      <w:i w:val="false"/>
      <w:caps w:val="false"/>
      <w:smallCaps w:val="false"/>
      <w:spacing w:val="0"/>
      <w:sz w:val="23"/>
      <w:szCs w:val="28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22">
    <w:name w:val="Основной шрифт абзаца2"/>
    <w:qFormat/>
    <w:rPr/>
  </w:style>
  <w:style w:type="character" w:styleId="32">
    <w:name w:val="Основной шрифт абзаца3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sz w:val="28"/>
    </w:rPr>
  </w:style>
  <w:style w:type="character" w:styleId="4">
    <w:name w:val="Основной шрифт абзаца4"/>
    <w:qFormat/>
    <w:rPr/>
  </w:style>
  <w:style w:type="character" w:styleId="Style16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2">
    <w:name w:val="Содержимое списка"/>
    <w:basedOn w:val="Normal"/>
    <w:qFormat/>
    <w:pPr>
      <w:ind w:left="567" w:right="0" w:hanging="0"/>
    </w:pPr>
    <w:rPr/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Обычный (веб)"/>
    <w:basedOn w:val="Normal"/>
    <w:qFormat/>
    <w:pPr/>
    <w:rPr/>
  </w:style>
  <w:style w:type="paragraph" w:styleId="Style25">
    <w:name w:val="Абзац списка"/>
    <w:basedOn w:val="Normal"/>
    <w:qFormat/>
    <w:pPr>
      <w:spacing w:before="0" w:after="0"/>
      <w:ind w:left="720" w:right="0" w:hanging="0"/>
      <w:contextualSpacing/>
    </w:pPr>
    <w:rPr>
      <w:lang w:val="ru-RU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12">
    <w:name w:val="Указатель1"/>
    <w:basedOn w:val="Normal"/>
    <w:qFormat/>
    <w:pPr>
      <w:suppressLineNumbers/>
    </w:pPr>
    <w:rPr>
      <w:rFonts w:cs="Tahoma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Arial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Arial"/>
    </w:rPr>
  </w:style>
  <w:style w:type="paragraph" w:styleId="34">
    <w:name w:val="Название объекта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1">
    <w:name w:val="Указатель4"/>
    <w:basedOn w:val="Normal"/>
    <w:qFormat/>
    <w:pPr>
      <w:suppressLineNumbers/>
    </w:pPr>
    <w:rPr>
      <w:rFonts w:cs="Arial"/>
    </w:rPr>
  </w:style>
  <w:style w:type="paragraph" w:styleId="42">
    <w:name w:val="Название объекта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1">
    <w:name w:val="Указатель5"/>
    <w:basedOn w:val="Normal"/>
    <w:qFormat/>
    <w:pPr>
      <w:suppressLineNumbers/>
    </w:pPr>
    <w:rPr>
      <w:rFonts w:cs="Arial"/>
    </w:rPr>
  </w:style>
  <w:style w:type="paragraph" w:styleId="Style28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Application>LibreOffice/6.3.3.2$Windows_X86_64 LibreOffice_project/a64200df03143b798afd1ec74a12ab50359878ed</Application>
  <Pages>2</Pages>
  <Words>326</Words>
  <Characters>2360</Characters>
  <CharactersWithSpaces>2672</CharactersWithSpaces>
  <Paragraphs>37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2017-12-12T13:48:00Z</dcterms:created>
  <dc:creator/>
  <dc:description/>
  <dc:language>ru-RU</dc:language>
  <cp:lastModifiedBy/>
  <cp:lastPrinted>2019-12-30T11:38:00Z</cp:lastPrinted>
  <dcterms:modified xsi:type="dcterms:W3CDTF">2020-02-11T15:27:51Z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